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9F" w:rsidRPr="00954B9F" w:rsidRDefault="00954B9F" w:rsidP="00954B9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367EB3"/>
          <w:sz w:val="28"/>
          <w:szCs w:val="28"/>
          <w:u w:val="single"/>
          <w:shd w:val="clear" w:color="auto" w:fill="FFFFFF"/>
        </w:rPr>
      </w:pPr>
      <w:r w:rsidRPr="00954B9F">
        <w:rPr>
          <w:b/>
          <w:bCs/>
          <w:color w:val="367EB3"/>
          <w:sz w:val="28"/>
          <w:szCs w:val="28"/>
          <w:u w:val="single"/>
          <w:shd w:val="clear" w:color="auto" w:fill="FFFFFF"/>
        </w:rPr>
        <w:t>Новые правила рыбалки</w:t>
      </w:r>
    </w:p>
    <w:p w:rsidR="00954B9F" w:rsidRPr="00954B9F" w:rsidRDefault="00954B9F" w:rsidP="00954B9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Cs/>
          <w:color w:val="4A4A4A"/>
          <w:sz w:val="28"/>
          <w:szCs w:val="28"/>
        </w:rPr>
      </w:pPr>
      <w:r w:rsidRPr="00954B9F">
        <w:rPr>
          <w:iCs/>
          <w:color w:val="4A4A4A"/>
          <w:sz w:val="28"/>
          <w:szCs w:val="28"/>
        </w:rPr>
        <w:t>С 1 января 2020 года вступает в силу Федеральный закон «О любительском рыболовстве и о внесении изменений в отдельные законодательные акты Российской Федерации», который регулирует отношения, возникающие в области любительского рыболовства.</w:t>
      </w:r>
    </w:p>
    <w:p w:rsidR="00954B9F" w:rsidRPr="00954B9F" w:rsidRDefault="00954B9F" w:rsidP="00954B9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Cs/>
          <w:color w:val="4A4A4A"/>
          <w:sz w:val="28"/>
          <w:szCs w:val="28"/>
        </w:rPr>
      </w:pPr>
      <w:r w:rsidRPr="00954B9F">
        <w:rPr>
          <w:iCs/>
          <w:color w:val="4A4A4A"/>
          <w:sz w:val="28"/>
          <w:szCs w:val="28"/>
        </w:rPr>
        <w:t>В частности, под любительским рыболовством в настоящем Законе понимается деятельность по добыче (вылову) водных биоресурсов,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мероприятий.</w:t>
      </w:r>
    </w:p>
    <w:p w:rsidR="00954B9F" w:rsidRPr="00954B9F" w:rsidRDefault="00954B9F" w:rsidP="00954B9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Cs/>
          <w:color w:val="4A4A4A"/>
          <w:sz w:val="28"/>
          <w:szCs w:val="28"/>
        </w:rPr>
      </w:pPr>
      <w:r w:rsidRPr="00954B9F">
        <w:rPr>
          <w:iCs/>
          <w:color w:val="4A4A4A"/>
          <w:sz w:val="28"/>
          <w:szCs w:val="28"/>
        </w:rPr>
        <w:t>Кроме этого, Законом предусмотрены водные объекты, на которых допускается или запрещается осуществлять данный вид рыболовства, ограничения рыболовства, используемые орудия лова, установление допустимой нормы вылова, особенности проведения официальных физкультурных мероприятий и спортивных мероприятий, предусматривающих вылов водных биоресурсов.</w:t>
      </w:r>
    </w:p>
    <w:p w:rsidR="00954B9F" w:rsidRPr="00954B9F" w:rsidRDefault="00954B9F" w:rsidP="00954B9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Cs/>
          <w:color w:val="4A4A4A"/>
          <w:sz w:val="28"/>
          <w:szCs w:val="28"/>
        </w:rPr>
      </w:pPr>
      <w:bookmarkStart w:id="0" w:name="_GoBack"/>
      <w:bookmarkEnd w:id="0"/>
      <w:r w:rsidRPr="00954B9F">
        <w:rPr>
          <w:iCs/>
          <w:color w:val="4A4A4A"/>
          <w:sz w:val="28"/>
          <w:szCs w:val="28"/>
        </w:rPr>
        <w:t>В связи с этим рыбакам-любителям рекомендуется ознакомиться с требованиями, установленными данным Законом, перед походом на рыбалку.</w:t>
      </w:r>
    </w:p>
    <w:p w:rsidR="00175F12" w:rsidRPr="00954B9F" w:rsidRDefault="00175F12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175F12" w:rsidRPr="0095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9F"/>
    <w:rsid w:val="00175F12"/>
    <w:rsid w:val="009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E241C-7671-46BC-9393-AEAF8153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2019-12-11T19:14:00Z</dcterms:created>
  <dcterms:modified xsi:type="dcterms:W3CDTF">2019-12-11T19:28:00Z</dcterms:modified>
</cp:coreProperties>
</file>