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BB" w:rsidRPr="003E15E6" w:rsidRDefault="00805ABB" w:rsidP="00805A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О ПОРЯДКЕ ДЕЙСТВИЙ РАБОТНИКА И РАБОТОДАТЕЛЯ ПРИ НЕСЧАСТНОМ СЛУЧАЕ НА ПРОИЗВОДСТВЕ</w:t>
      </w:r>
    </w:p>
    <w:p w:rsidR="00805ABB" w:rsidRPr="003E15E6" w:rsidRDefault="00805ABB" w:rsidP="00805A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Работники организации обязаны незамедлительно извещать своего непосредственного или вышестоящего руководителя о каждом происшедшем несчастном случае или об ухудшении состояния своего здоровья в связи с проявлениями признаков острого заболевания (отравления) при осуществлении действий, обусловленных трудовыми отношениями с работодателем. Такие требования установлены в п. 4 Положения об особенностях расследования несчастных случаев на производстве в отдельных отраслях и организациях, утвержденного постановлением Министерства труда и социального развития РФ № 73 от 24.10.2002.</w:t>
      </w:r>
    </w:p>
    <w:p w:rsidR="00805ABB" w:rsidRPr="003E15E6" w:rsidRDefault="00805ABB" w:rsidP="00805A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В соответствии со ст. 229 Трудового кодекса РФ для расследования несчастного случая работодатель (его представитель) незамедлительно образует комиссию в составе не менее 3-х человек. Каждый пострадавший, а также его законный представитель или иное доверенное лицо имеют право на личное участие в расследовании несчастного случая, происшедшего с пострадавшим.</w:t>
      </w:r>
    </w:p>
    <w:p w:rsidR="00805ABB" w:rsidRPr="003E15E6" w:rsidRDefault="00805ABB" w:rsidP="00805A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Расследование несчастного случая (в том числе группового), в результате которого один или несколько пострадавших получили легкие повреждения здоровья, проводится комиссией в течение 3-х дней. Расследование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(в том числе группового) со смертельным исходом проводится комиссией в течение 15 дней.</w:t>
      </w:r>
    </w:p>
    <w:p w:rsidR="00805ABB" w:rsidRPr="003E15E6" w:rsidRDefault="00805ABB" w:rsidP="00805A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 xml:space="preserve">По каждому несчастному случаю, квалифицированному по результатам расследования как несчастный случай на производстве и повлекшему потерю трудоспособности на срок не менее одного дня либо смерть пострадавшего, оформляется акт о несчастном случае на производстве по установленной форме в 2-х экземплярах. При несчастном случае на производстве с </w:t>
      </w:r>
      <w:proofErr w:type="gramStart"/>
      <w:r w:rsidRPr="003E15E6">
        <w:rPr>
          <w:rFonts w:ascii="Times New Roman" w:hAnsi="Times New Roman"/>
          <w:sz w:val="24"/>
          <w:szCs w:val="24"/>
        </w:rPr>
        <w:t>застрахованным</w:t>
      </w:r>
      <w:proofErr w:type="gramEnd"/>
      <w:r w:rsidRPr="003E15E6">
        <w:rPr>
          <w:rFonts w:ascii="Times New Roman" w:hAnsi="Times New Roman"/>
          <w:sz w:val="24"/>
          <w:szCs w:val="24"/>
        </w:rPr>
        <w:t xml:space="preserve"> составляется дополнительный экземпляр акта. Работодатель (его представитель) в 3-дневный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(его законному представителю или иному доверенному лицу).</w:t>
      </w:r>
    </w:p>
    <w:p w:rsidR="00805ABB" w:rsidRPr="003E15E6" w:rsidRDefault="00805ABB" w:rsidP="00805A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В случае несогласия с содержанием акта о несчастном случае, разногласий по вопросам расследования, оформления и учета несчастного случая, непризнания работодателем факта несчастного случая, отказа в проведении расследования несчастного случая и составлении соответствующего акта, необходимо обращаться в Государственную инспекцию труда в Вологодской области.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5ABB"/>
    <w:rsid w:val="00066D75"/>
    <w:rsid w:val="003415B2"/>
    <w:rsid w:val="007C4D50"/>
    <w:rsid w:val="00805ABB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2020-06-29T13:09:00Z</dcterms:created>
  <dcterms:modified xsi:type="dcterms:W3CDTF">2020-06-29T13:09:00Z</dcterms:modified>
</cp:coreProperties>
</file>