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E4" w:rsidRDefault="00585DDC" w:rsidP="00585DD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привлечения</w:t>
      </w:r>
      <w:r w:rsidR="00ED70E4" w:rsidRPr="00AE751B">
        <w:rPr>
          <w:rFonts w:ascii="Times New Roman" w:hAnsi="Times New Roman" w:cs="Times New Roman"/>
          <w:b/>
          <w:sz w:val="28"/>
          <w:szCs w:val="28"/>
        </w:rPr>
        <w:t xml:space="preserve"> к работе в выходные и праздничные дни</w:t>
      </w:r>
    </w:p>
    <w:p w:rsidR="00585DDC" w:rsidRPr="00AE751B" w:rsidRDefault="00585DDC" w:rsidP="00585DD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По общему правилу, работа в выходные и нерабочие праздничные дни запрещается, за исключением случаев, предусмотренных Трудовым кодексом РФ (далее – ТК РФ, Кодекс).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В соответствии со ст.113 Кодекса привлечение работников к работе в выходные и нерабочие праздничные дни производится с их п</w:t>
      </w:r>
      <w:bookmarkStart w:id="0" w:name="_GoBack"/>
      <w:bookmarkEnd w:id="0"/>
      <w:r w:rsidRPr="00AE751B">
        <w:rPr>
          <w:rFonts w:ascii="Times New Roman" w:hAnsi="Times New Roman" w:cs="Times New Roman"/>
          <w:sz w:val="28"/>
          <w:szCs w:val="28"/>
        </w:rPr>
        <w:t>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индивидуального предпринимателя.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 xml:space="preserve">для выполнения работ, необходимость которых обусловлена введением чрезвычайного или военного положения, а также неотложных работ в </w:t>
      </w:r>
      <w:proofErr w:type="gramStart"/>
      <w:r w:rsidRPr="00AE751B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AE751B">
        <w:rPr>
          <w:rFonts w:ascii="Times New Roman" w:hAnsi="Times New Roman" w:cs="Times New Roman"/>
          <w:sz w:val="28"/>
          <w:szCs w:val="28"/>
        </w:rPr>
        <w:t xml:space="preserve">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Привлечение к работе в выходные и нерабочие праздничные дни творческих работников средств массовой информации, организаций кинематографии, тел</w:t>
      </w:r>
      <w:proofErr w:type="gramStart"/>
      <w:r w:rsidRPr="00AE751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E75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751B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AE751B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допускается в порядке, устанавливаемом коллективным договором, локальным нормативным актом, трудовым договором.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В нерабочие праздничные дни допускается производство работ, приостановка которых невозможна по производственно-техническим условиям (непрерывно действующие организации), работ, вызываемых необходимостью обслуживания населения, а также неотложных ремонтных и погрузочно-разгрузочных работ.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 xml:space="preserve"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</w:t>
      </w:r>
      <w:r w:rsidRPr="00AE751B">
        <w:rPr>
          <w:rFonts w:ascii="Times New Roman" w:hAnsi="Times New Roman" w:cs="Times New Roman"/>
          <w:sz w:val="28"/>
          <w:szCs w:val="28"/>
        </w:rPr>
        <w:lastRenderedPageBreak/>
        <w:t>соответствии с медицинским заключением.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Работа в выходной или нерабочий праздничный день должна быть компенсирована по общему правилу повышенной оплатой за эти дни в соответствии с ч. 1 ст.153 ТК РФ: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сдельщикам —  не менее чем по двойным сдельным расценкам;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 xml:space="preserve">работникам, труд которых оплачивается по дневным и часовым тарифным ставкам, — в размере не </w:t>
      </w:r>
      <w:proofErr w:type="gramStart"/>
      <w:r w:rsidRPr="00AE751B"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 w:rsidRPr="00AE751B">
        <w:rPr>
          <w:rFonts w:ascii="Times New Roman" w:hAnsi="Times New Roman" w:cs="Times New Roman"/>
          <w:sz w:val="28"/>
          <w:szCs w:val="28"/>
        </w:rPr>
        <w:t xml:space="preserve"> дневной или часовой тарифной ставки;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51B">
        <w:rPr>
          <w:rFonts w:ascii="Times New Roman" w:hAnsi="Times New Roman" w:cs="Times New Roman"/>
          <w:sz w:val="28"/>
          <w:szCs w:val="28"/>
        </w:rPr>
        <w:t>работникам, получающим оклад, — в размере не менее одинарной дневной или часовой ставки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сверх оклада, если работа производилась сверх месячной нормы рабочего времени.</w:t>
      </w:r>
      <w:proofErr w:type="gramEnd"/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Размер данной компенсации может быть повышен коллективным или трудовым договором, локальным нормативным актом (ст. 149, ч. 2 ст. 153 ТК РФ).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Оплата в повышенном размере производится за часы, фактически отработанные в выходной или нерабочий праздничный день. Если на выходной или нерабочий праздничный день приходится только часть рабочего дня (смены), в повышенном размере оплачиваются часы, фактически отработанные в этот день (ч. 3 ст. 153 ТК РФ).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Кроме того,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дополнительной оплате не подлежит (ч. 4 ст. 153 ТК РФ).</w:t>
      </w:r>
    </w:p>
    <w:p w:rsidR="00ED70E4" w:rsidRPr="00AE751B" w:rsidRDefault="00ED70E4" w:rsidP="00AE7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1B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AE75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751B">
        <w:rPr>
          <w:rFonts w:ascii="Times New Roman" w:hAnsi="Times New Roman" w:cs="Times New Roman"/>
          <w:sz w:val="28"/>
          <w:szCs w:val="28"/>
        </w:rPr>
        <w:t xml:space="preserve"> по своей инициативе работодатель не может предоставить день отдыха взамен повышенной оплаты, поскольку день отдыха предоставляется по согласованию сторон.</w:t>
      </w:r>
    </w:p>
    <w:p w:rsidR="00E067BC" w:rsidRPr="00AE751B" w:rsidRDefault="00E067BC" w:rsidP="00AE7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67BC" w:rsidRPr="00AE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E4"/>
    <w:rsid w:val="00585DDC"/>
    <w:rsid w:val="00AE751B"/>
    <w:rsid w:val="00E067BC"/>
    <w:rsid w:val="00E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7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Олонец</cp:lastModifiedBy>
  <cp:revision>3</cp:revision>
  <dcterms:created xsi:type="dcterms:W3CDTF">2019-12-01T13:44:00Z</dcterms:created>
  <dcterms:modified xsi:type="dcterms:W3CDTF">2019-12-01T08:15:00Z</dcterms:modified>
</cp:coreProperties>
</file>