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7A" w:rsidRPr="003E15E6" w:rsidRDefault="007B627A" w:rsidP="007B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ОБ ОТДЕЛЬНЫХ ВОПРОСАХ, СВЯЗАННЫХ С ПОТЕРЕЙ РАБОТЫ В ПЕРИОД РАСПРОСТРАНЕНИЯ КОРОНАВИРУСНОЙ ИНФЕКЦИИ</w:t>
      </w:r>
    </w:p>
    <w:p w:rsidR="007B627A" w:rsidRPr="003E15E6" w:rsidRDefault="007B627A" w:rsidP="007B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Решение о прекращении деятельности или сокращении штата работников является основанием для расторжения трудового договора по инициативе работодателя (ст. 81 Трудового кодекса РФ).</w:t>
      </w:r>
    </w:p>
    <w:p w:rsidR="007B627A" w:rsidRPr="003E15E6" w:rsidRDefault="007B627A" w:rsidP="007B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 этом случае работнику положено выходное пособие в размере среднего месячного заработка, кроме того он сможет получать прежнюю заработную плату максимум в течение двух месяцев до трудоустройства на новое место работы.</w:t>
      </w:r>
    </w:p>
    <w:p w:rsidR="007B627A" w:rsidRPr="003E15E6" w:rsidRDefault="007B627A" w:rsidP="007B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По инициативе работодателя не могут быть уволены работники, находящиеся в отпуске или </w:t>
      </w:r>
      <w:proofErr w:type="gramStart"/>
      <w:r w:rsidRPr="003E15E6">
        <w:rPr>
          <w:rFonts w:ascii="Times New Roman" w:hAnsi="Times New Roman"/>
          <w:sz w:val="24"/>
          <w:szCs w:val="24"/>
        </w:rPr>
        <w:t>на</w:t>
      </w:r>
      <w:proofErr w:type="gramEnd"/>
      <w:r w:rsidRPr="003E15E6">
        <w:rPr>
          <w:rFonts w:ascii="Times New Roman" w:hAnsi="Times New Roman"/>
          <w:sz w:val="24"/>
          <w:szCs w:val="24"/>
        </w:rPr>
        <w:t xml:space="preserve"> больничном.</w:t>
      </w:r>
    </w:p>
    <w:p w:rsidR="007B627A" w:rsidRPr="003E15E6" w:rsidRDefault="007B627A" w:rsidP="007B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 связи с тем, что гражданам, находящимся на карантине, положен больничный лист, они также не могут быть в этот период уволены по инициативе работодателя.</w:t>
      </w:r>
    </w:p>
    <w:p w:rsidR="007B627A" w:rsidRPr="003E15E6" w:rsidRDefault="007B627A" w:rsidP="007B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Трудовой договор может быть прекращен по независящим от сторон причинам. Согласно ст. 83 Трудового кодекса РФ эпидемия входит в их число. Указанный факт должен быть признан решением Правительства РФ или органов государственной власти субъектов Российской Федерации. </w:t>
      </w:r>
    </w:p>
    <w:p w:rsidR="007B627A" w:rsidRPr="003E15E6" w:rsidRDefault="007B627A" w:rsidP="007B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В поисках новой работы можно воспользоваться общероссийской базой вакансий «Работа в России», обратиться в службу занятости для получения официального статуса безработного. Размер пособия по безработице зависит от среднего месячного заработка по прежнему месту работы, но имеет верхний и нижний пределы. </w:t>
      </w:r>
      <w:proofErr w:type="gramStart"/>
      <w:r w:rsidRPr="003E15E6">
        <w:rPr>
          <w:rFonts w:ascii="Times New Roman" w:hAnsi="Times New Roman"/>
          <w:sz w:val="24"/>
          <w:szCs w:val="24"/>
        </w:rPr>
        <w:t xml:space="preserve">С апреля текущего года верхний предел увеличен до минимального размера оплаты труда – 12130 руб. Нижний предел – 1500 руб. установлен для впервые ищущих работу, ранее не работавших, стремящихся возобновить трудовую деятельность после длительного (более года) перерыва, не имеющих 26 рабочих недель к моменту обращения, уволенных по статье. </w:t>
      </w:r>
      <w:proofErr w:type="gramEnd"/>
    </w:p>
    <w:p w:rsidR="007B627A" w:rsidRPr="003E15E6" w:rsidRDefault="007B627A" w:rsidP="007B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С жалобами по вопросам нарушения трудовых прав следует обращаться в Государственную инспекцию труда, а также в органы прокуратуры.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627A"/>
    <w:rsid w:val="00066D75"/>
    <w:rsid w:val="003415B2"/>
    <w:rsid w:val="007B627A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2020-06-29T13:11:00Z</dcterms:created>
  <dcterms:modified xsi:type="dcterms:W3CDTF">2020-06-29T13:11:00Z</dcterms:modified>
</cp:coreProperties>
</file>