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77" w:rsidRPr="003E15E6" w:rsidRDefault="009C1977" w:rsidP="009C19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ОБ ОТВЕТСТВЕННОСТИ ЗА НЕУВАЖЕНИЕ К СУДУ</w:t>
      </w:r>
    </w:p>
    <w:p w:rsidR="009C1977" w:rsidRPr="003E15E6" w:rsidRDefault="009C1977" w:rsidP="009C19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Статьей 297 Уголовного кодекса РФ (долее - УК РФ) предусмотрена уголовная ответственность за неуважение к суду, выразившееся в оскорблении участников судебного разбирательства, в том числе оскорблении судьи, присяжного заседателя или иного лица, участвующего в отправлении правосудия.</w:t>
      </w:r>
    </w:p>
    <w:p w:rsidR="009C1977" w:rsidRPr="003E15E6" w:rsidRDefault="009C1977" w:rsidP="009C19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Согласно положениям указанной нормы уголовного закона под оскорблением понимаются неприличные высказывания, действия, жесты, направленные на унижение чести и достоинства участников судебного разбирательства, а также подрыв авторитета судебной власти.</w:t>
      </w:r>
    </w:p>
    <w:p w:rsidR="009C1977" w:rsidRPr="003E15E6" w:rsidRDefault="009C1977" w:rsidP="009C19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Преступление может быть совершено как в зале судебного разбирательства, так и за его пределами (в этом случае оскорбление лица должно быть связано с его ролью в судебном разбирательстве).</w:t>
      </w:r>
    </w:p>
    <w:p w:rsidR="009C1977" w:rsidRPr="003E15E6" w:rsidRDefault="009C1977" w:rsidP="009C19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15E6">
        <w:rPr>
          <w:rFonts w:ascii="Times New Roman" w:hAnsi="Times New Roman"/>
          <w:sz w:val="24"/>
          <w:szCs w:val="24"/>
        </w:rPr>
        <w:t>Потерпевшим по такому преступлению может быть любой участник судебного разбирательства: прокурор, защитник, подсудимый, потерпевший, истец, ответчик, третьи лица, их представители, эксперт, свидетель, переводчик и др.</w:t>
      </w:r>
      <w:proofErr w:type="gramEnd"/>
    </w:p>
    <w:p w:rsidR="009C1977" w:rsidRPr="003E15E6" w:rsidRDefault="009C1977" w:rsidP="009C19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Совершение указанного преступления наказывается штрафом до 80 тыс. рублей или в размере заработной платы или иного дохода осуждённого за период до 6 месяцев, либо обязательными работами на срок до 480 часов, либо арестом на срок до 4 месяцев.</w:t>
      </w:r>
    </w:p>
    <w:p w:rsidR="009C1977" w:rsidRPr="003E15E6" w:rsidRDefault="009C1977" w:rsidP="009C19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15E6">
        <w:rPr>
          <w:rFonts w:ascii="Times New Roman" w:hAnsi="Times New Roman"/>
          <w:sz w:val="24"/>
          <w:szCs w:val="24"/>
        </w:rPr>
        <w:t>Если потерпевшим является судья, присяжный заседатель или иное лицо, участвующее в отправлении правосудия, то часть 2 статьи 297 УК РФ предусматривает возможность назначения наказания в виде штрафа до 200 тыс. рублей или в размере заработной платы или иного дохода осуждённого за период до 18 месяцев, либо обязательных работ на срок до 480 часов, либо исправительных работ на срок до 2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лет, либо ареста на срок до 6 месяцев.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1977"/>
    <w:rsid w:val="00066D75"/>
    <w:rsid w:val="003415B2"/>
    <w:rsid w:val="007C4D50"/>
    <w:rsid w:val="009C1977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2020-06-29T13:11:00Z</dcterms:created>
  <dcterms:modified xsi:type="dcterms:W3CDTF">2020-06-29T13:11:00Z</dcterms:modified>
</cp:coreProperties>
</file>