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5B7" w:rsidRPr="00BC2FCD" w:rsidRDefault="00E045B7" w:rsidP="00E045B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2FCD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E045B7" w:rsidRPr="00BC2FCD" w:rsidRDefault="00E045B7" w:rsidP="00E045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2FCD">
        <w:rPr>
          <w:rFonts w:ascii="Times New Roman" w:hAnsi="Times New Roman" w:cs="Times New Roman"/>
          <w:b/>
          <w:sz w:val="32"/>
          <w:szCs w:val="32"/>
        </w:rPr>
        <w:t>Главы и адми</w:t>
      </w:r>
      <w:r>
        <w:rPr>
          <w:rFonts w:ascii="Times New Roman" w:hAnsi="Times New Roman" w:cs="Times New Roman"/>
          <w:b/>
          <w:sz w:val="32"/>
          <w:szCs w:val="32"/>
        </w:rPr>
        <w:t xml:space="preserve">нистрации Туксинского сельского </w:t>
      </w:r>
      <w:r w:rsidRPr="00BC2FCD">
        <w:rPr>
          <w:rFonts w:ascii="Times New Roman" w:hAnsi="Times New Roman" w:cs="Times New Roman"/>
          <w:b/>
          <w:sz w:val="32"/>
          <w:szCs w:val="32"/>
        </w:rPr>
        <w:t>поселения</w:t>
      </w:r>
    </w:p>
    <w:p w:rsidR="00E045B7" w:rsidRPr="00BC2FCD" w:rsidRDefault="00E045B7" w:rsidP="00E045B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проделанной работе за 2018</w:t>
      </w:r>
      <w:r w:rsidRPr="00BC2FCD">
        <w:rPr>
          <w:rFonts w:ascii="Times New Roman" w:hAnsi="Times New Roman" w:cs="Times New Roman"/>
          <w:b/>
          <w:sz w:val="32"/>
          <w:szCs w:val="32"/>
        </w:rPr>
        <w:t xml:space="preserve"> год.</w:t>
      </w:r>
    </w:p>
    <w:p w:rsidR="00E045B7" w:rsidRPr="00BC2FCD" w:rsidRDefault="00E045B7" w:rsidP="00E045B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:rsidR="00E045B7" w:rsidRDefault="00E045B7" w:rsidP="00E045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>Уважаемые односельчане, депутаты, гости!</w:t>
      </w:r>
    </w:p>
    <w:p w:rsidR="00D6754A" w:rsidRPr="00D6754A" w:rsidRDefault="00E045B7" w:rsidP="005B41B1">
      <w:pPr>
        <w:pStyle w:val="paragraphscx32627041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</w:rPr>
      </w:pPr>
      <w:r>
        <w:t>Я представлю вам отчет за 2018</w:t>
      </w:r>
      <w:r w:rsidRPr="00E045B7">
        <w:t xml:space="preserve"> год, в котором постараюсь отразить деятельность администрации, обозначить проблемные вопросы и пути их решения. Такая форма взаимодействия с общественностью, жителями, на мой взгляд, очень важна и эффективна. Сегодняшний уровень социально</w:t>
      </w:r>
      <w:r>
        <w:t>-</w:t>
      </w:r>
      <w:r w:rsidRPr="00E045B7">
        <w:t>экономического развития поселения – это итог совместной деятельности, основная цель которой неизменна –</w:t>
      </w:r>
      <w:r>
        <w:t xml:space="preserve"> </w:t>
      </w:r>
      <w:r w:rsidRPr="00E045B7">
        <w:t>повышение уровня благосостояния населения.</w:t>
      </w:r>
      <w:r w:rsidR="00AE2DEB">
        <w:t xml:space="preserve"> </w:t>
      </w:r>
      <w:proofErr w:type="gramStart"/>
      <w:r w:rsidR="00AE2DEB" w:rsidRPr="00AE2DEB">
        <w:rPr>
          <w:rStyle w:val="normaltextrunscx32627041"/>
        </w:rPr>
        <w:t>Отчитываясь о работе</w:t>
      </w:r>
      <w:proofErr w:type="gramEnd"/>
      <w:r w:rsidR="00AE2DEB" w:rsidRPr="00AE2DEB">
        <w:rPr>
          <w:rStyle w:val="normaltextrunscx32627041"/>
        </w:rPr>
        <w:t xml:space="preserve"> сельского поселения за 2018 год</w:t>
      </w:r>
      <w:r w:rsidR="00AE2DEB">
        <w:rPr>
          <w:rStyle w:val="normaltextrunscx32627041"/>
        </w:rPr>
        <w:t>,</w:t>
      </w:r>
      <w:r w:rsidR="00AE2DEB" w:rsidRPr="00AE2DEB">
        <w:rPr>
          <w:rStyle w:val="normaltextrunscx32627041"/>
        </w:rPr>
        <w:t xml:space="preserve"> хочу отметить, что такие</w:t>
      </w:r>
      <w:r w:rsidR="00AE2DEB" w:rsidRPr="00AE2DEB">
        <w:rPr>
          <w:rStyle w:val="apple-converted-space"/>
        </w:rPr>
        <w:t> </w:t>
      </w:r>
      <w:r w:rsidR="00AE2DEB" w:rsidRPr="00AE2DEB">
        <w:rPr>
          <w:rStyle w:val="normaltextrunscx32627041"/>
        </w:rPr>
        <w:t>отчеты</w:t>
      </w:r>
      <w:r w:rsidR="00AE2DEB">
        <w:rPr>
          <w:rStyle w:val="normaltextrunscx32627041"/>
        </w:rPr>
        <w:t xml:space="preserve"> </w:t>
      </w:r>
      <w:r w:rsidR="00AE2DEB" w:rsidRPr="00AE2DEB">
        <w:rPr>
          <w:rStyle w:val="normaltextrunscx32627041"/>
        </w:rPr>
        <w:t>-</w:t>
      </w:r>
      <w:r w:rsidR="00AE2DEB">
        <w:rPr>
          <w:rStyle w:val="normaltextrunscx32627041"/>
        </w:rPr>
        <w:t xml:space="preserve"> </w:t>
      </w:r>
      <w:r w:rsidR="00AE2DEB" w:rsidRPr="00AE2DEB">
        <w:rPr>
          <w:rStyle w:val="normaltextrunscx32627041"/>
        </w:rPr>
        <w:t>это</w:t>
      </w:r>
      <w:r w:rsidR="00AE2DEB" w:rsidRPr="00AE2DEB">
        <w:rPr>
          <w:rStyle w:val="apple-converted-space"/>
        </w:rPr>
        <w:t> </w:t>
      </w:r>
      <w:r w:rsidR="00AE2DEB" w:rsidRPr="00AE2DEB">
        <w:rPr>
          <w:rStyle w:val="normaltextrunscx32627041"/>
        </w:rPr>
        <w:t>не просто традиция, а жизненная необходимость</w:t>
      </w:r>
      <w:r w:rsidR="00AE2DEB" w:rsidRPr="005234CD">
        <w:rPr>
          <w:rStyle w:val="normaltextrunscx32627041"/>
        </w:rPr>
        <w:t xml:space="preserve">, </w:t>
      </w:r>
      <w:r w:rsidR="005234CD" w:rsidRPr="005234CD">
        <w:rPr>
          <w:rStyle w:val="normaltextrunscx32627041"/>
        </w:rPr>
        <w:t xml:space="preserve">поскольку именно на них </w:t>
      </w:r>
      <w:r w:rsidR="00281B73">
        <w:rPr>
          <w:rStyle w:val="normaltextrunscx32627041"/>
        </w:rPr>
        <w:t>н</w:t>
      </w:r>
      <w:r w:rsidR="00AE2DEB" w:rsidRPr="005234CD">
        <w:rPr>
          <w:rStyle w:val="normaltextrunscx32627041"/>
        </w:rPr>
        <w:t>аглядно видно</w:t>
      </w:r>
      <w:r w:rsidR="00AE2DEB" w:rsidRPr="00AE2DEB">
        <w:rPr>
          <w:rStyle w:val="normaltextrunscx32627041"/>
        </w:rPr>
        <w:t xml:space="preserve">, что сделано, </w:t>
      </w:r>
      <w:r w:rsidR="00FB25E9">
        <w:rPr>
          <w:rStyle w:val="normaltextrunscx32627041"/>
        </w:rPr>
        <w:t xml:space="preserve">и </w:t>
      </w:r>
      <w:r w:rsidR="00AE2DEB" w:rsidRPr="00AE2DEB">
        <w:rPr>
          <w:rStyle w:val="normaltextrunscx32627041"/>
        </w:rPr>
        <w:t>что</w:t>
      </w:r>
      <w:r w:rsidR="00FB25E9">
        <w:rPr>
          <w:rStyle w:val="normaltextrunscx32627041"/>
        </w:rPr>
        <w:t xml:space="preserve"> еще</w:t>
      </w:r>
      <w:r w:rsidR="00AE2DEB" w:rsidRPr="00AE2DEB">
        <w:rPr>
          <w:rStyle w:val="normaltextrunscx32627041"/>
        </w:rPr>
        <w:t xml:space="preserve"> предстоит сделать.</w:t>
      </w:r>
      <w:r w:rsidR="00AE2DEB" w:rsidRPr="00AE2DEB">
        <w:rPr>
          <w:rStyle w:val="eopscx32627041"/>
        </w:rPr>
        <w:t> </w:t>
      </w:r>
      <w:r w:rsidR="00D6754A" w:rsidRPr="00D6754A">
        <w:rPr>
          <w:rStyle w:val="normaltextrunscx32627041"/>
        </w:rPr>
        <w:t>Администрация поселения – это тот орган власти, который решает самые насущные,</w:t>
      </w:r>
      <w:r w:rsidR="00D6754A" w:rsidRPr="00D6754A">
        <w:rPr>
          <w:rStyle w:val="apple-converted-space"/>
        </w:rPr>
        <w:t> </w:t>
      </w:r>
      <w:r w:rsidR="00D6754A" w:rsidRPr="00D6754A">
        <w:rPr>
          <w:rStyle w:val="normaltextrunscx32627041"/>
        </w:rPr>
        <w:t xml:space="preserve">самые близкие и часто встречающиеся повседневные проблемы </w:t>
      </w:r>
      <w:r w:rsidR="00D6754A" w:rsidRPr="006B0F25">
        <w:rPr>
          <w:rStyle w:val="normaltextrunscx32627041"/>
        </w:rPr>
        <w:t>своих жителей</w:t>
      </w:r>
      <w:r w:rsidR="00D6754A" w:rsidRPr="00D6754A">
        <w:rPr>
          <w:rStyle w:val="normaltextrunscx32627041"/>
        </w:rPr>
        <w:t xml:space="preserve">. Именно поэтому местное самоуправление должно </w:t>
      </w:r>
      <w:r w:rsidR="00D6754A" w:rsidRPr="006B0F25">
        <w:rPr>
          <w:rStyle w:val="normaltextrunscx32627041"/>
        </w:rPr>
        <w:t>эффективно отвечать на тот вопрос, который существует</w:t>
      </w:r>
      <w:r w:rsidR="00D6754A" w:rsidRPr="00D6754A">
        <w:rPr>
          <w:rStyle w:val="normaltextrunscx32627041"/>
        </w:rPr>
        <w:t>, и мы в поселении стремимся создать механизмы, которые способствовали бы максимальному стимулированию деятельности нашей поселенческой власти. И успех</w:t>
      </w:r>
      <w:r w:rsidR="00D6754A" w:rsidRPr="00D6754A">
        <w:rPr>
          <w:rStyle w:val="apple-converted-space"/>
        </w:rPr>
        <w:t> </w:t>
      </w:r>
      <w:r w:rsidR="00D6754A" w:rsidRPr="00D6754A">
        <w:rPr>
          <w:rStyle w:val="normaltextrunscx32627041"/>
        </w:rPr>
        <w:t>преобразований, происходящих в поселении, во многом</w:t>
      </w:r>
      <w:r w:rsidR="00D6754A" w:rsidRPr="00D6754A">
        <w:rPr>
          <w:rStyle w:val="apple-converted-space"/>
        </w:rPr>
        <w:t> </w:t>
      </w:r>
      <w:r w:rsidR="00D6754A" w:rsidRPr="00D6754A">
        <w:rPr>
          <w:rStyle w:val="normaltextrunscx32627041"/>
        </w:rPr>
        <w:t>зависит</w:t>
      </w:r>
      <w:r w:rsidR="00D6754A" w:rsidRPr="00D6754A">
        <w:rPr>
          <w:rStyle w:val="apple-converted-space"/>
        </w:rPr>
        <w:t> </w:t>
      </w:r>
      <w:r w:rsidR="00D6754A" w:rsidRPr="00D6754A">
        <w:rPr>
          <w:rStyle w:val="normaltextrunscx32627041"/>
        </w:rPr>
        <w:t>от нашей совместной работы и от доверия друг к другу – доверия людей к власти и наоборот</w:t>
      </w:r>
      <w:r w:rsidR="00502017">
        <w:rPr>
          <w:rStyle w:val="normaltextrunscx32627041"/>
        </w:rPr>
        <w:t>,</w:t>
      </w:r>
      <w:r w:rsidR="00D6754A" w:rsidRPr="00D6754A">
        <w:rPr>
          <w:rStyle w:val="normaltextrunscx32627041"/>
        </w:rPr>
        <w:t xml:space="preserve"> власти к людям.</w:t>
      </w:r>
      <w:r w:rsidR="00D6754A" w:rsidRPr="00D6754A">
        <w:rPr>
          <w:rStyle w:val="eopscx32627041"/>
        </w:rPr>
        <w:t> </w:t>
      </w:r>
      <w:r w:rsidR="00D6754A" w:rsidRPr="00D6754A">
        <w:rPr>
          <w:rStyle w:val="normaltextrunscx32627041"/>
        </w:rPr>
        <w:t>Это очень серьезный и важный вопрос, который является основным приоритетом </w:t>
      </w:r>
      <w:r w:rsidR="00D6754A" w:rsidRPr="00D6754A">
        <w:rPr>
          <w:rStyle w:val="apple-converted-space"/>
        </w:rPr>
        <w:t> </w:t>
      </w:r>
      <w:r w:rsidR="00D6754A" w:rsidRPr="00D6754A">
        <w:rPr>
          <w:rStyle w:val="normaltextrunscx32627041"/>
        </w:rPr>
        <w:t>в нашей повседневной работе.</w:t>
      </w:r>
      <w:r w:rsidR="00D6754A" w:rsidRPr="00D6754A">
        <w:rPr>
          <w:rStyle w:val="eopscx32627041"/>
        </w:rPr>
        <w:t> </w:t>
      </w:r>
    </w:p>
    <w:p w:rsidR="00E045B7" w:rsidRDefault="00E045B7" w:rsidP="005B4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45B7">
        <w:rPr>
          <w:rFonts w:ascii="Times New Roman" w:hAnsi="Times New Roman" w:cs="Times New Roman"/>
          <w:sz w:val="24"/>
          <w:szCs w:val="24"/>
        </w:rPr>
        <w:t>Главными задачами в работе администрации сельского поселения является исполнение по</w:t>
      </w:r>
      <w:r>
        <w:rPr>
          <w:rFonts w:ascii="Times New Roman" w:hAnsi="Times New Roman" w:cs="Times New Roman"/>
          <w:sz w:val="24"/>
          <w:szCs w:val="24"/>
        </w:rPr>
        <w:t xml:space="preserve">лномочий в соответствии </w:t>
      </w:r>
      <w:r w:rsidR="007C468D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Федеральным З</w:t>
      </w:r>
      <w:r w:rsidRPr="00E045B7">
        <w:rPr>
          <w:rFonts w:ascii="Times New Roman" w:hAnsi="Times New Roman" w:cs="Times New Roman"/>
          <w:sz w:val="24"/>
          <w:szCs w:val="24"/>
        </w:rPr>
        <w:t>аконом</w:t>
      </w:r>
      <w:r w:rsidR="006270F8">
        <w:rPr>
          <w:rFonts w:ascii="Times New Roman" w:hAnsi="Times New Roman" w:cs="Times New Roman"/>
          <w:sz w:val="24"/>
          <w:szCs w:val="24"/>
        </w:rPr>
        <w:t xml:space="preserve"> от 06.10</w:t>
      </w:r>
      <w:r w:rsidR="007C468D">
        <w:rPr>
          <w:rFonts w:ascii="Times New Roman" w:hAnsi="Times New Roman" w:cs="Times New Roman"/>
          <w:sz w:val="24"/>
          <w:szCs w:val="24"/>
        </w:rPr>
        <w:t>.2003 № 131-ФЗ</w:t>
      </w:r>
      <w:r w:rsidRPr="00E045B7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</w:t>
      </w:r>
      <w:r>
        <w:rPr>
          <w:rFonts w:ascii="Times New Roman" w:hAnsi="Times New Roman" w:cs="Times New Roman"/>
          <w:sz w:val="24"/>
          <w:szCs w:val="24"/>
        </w:rPr>
        <w:t xml:space="preserve">оссийской Федерации», Уставом муниципального образования «Туксинское сельское поселение», федеральными, региональными и муниципальными </w:t>
      </w:r>
      <w:r w:rsidRPr="00E045B7">
        <w:rPr>
          <w:rFonts w:ascii="Times New Roman" w:hAnsi="Times New Roman" w:cs="Times New Roman"/>
          <w:sz w:val="24"/>
          <w:szCs w:val="24"/>
        </w:rPr>
        <w:t>правовыми</w:t>
      </w:r>
      <w:r>
        <w:rPr>
          <w:rFonts w:ascii="Times New Roman" w:hAnsi="Times New Roman" w:cs="Times New Roman"/>
          <w:sz w:val="24"/>
          <w:szCs w:val="24"/>
        </w:rPr>
        <w:t xml:space="preserve"> актами. </w:t>
      </w:r>
      <w:r w:rsidR="006738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8AA" w:rsidRPr="00E25853" w:rsidRDefault="007E7520" w:rsidP="005B4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853">
        <w:rPr>
          <w:rFonts w:ascii="Times New Roman" w:hAnsi="Times New Roman" w:cs="Times New Roman"/>
          <w:sz w:val="24"/>
          <w:szCs w:val="24"/>
        </w:rPr>
        <w:t>Основные вопросы, которые всегда затрагивались в отчетах администрации за прошедший период — это исполнение бюджета по доходам и расходам, исполнение полномочий по решению вопросов местного значения. Главным направлением деятельности администрации</w:t>
      </w:r>
      <w:r w:rsidR="00A64CAE">
        <w:rPr>
          <w:rFonts w:ascii="Times New Roman" w:hAnsi="Times New Roman" w:cs="Times New Roman"/>
          <w:sz w:val="24"/>
          <w:szCs w:val="24"/>
        </w:rPr>
        <w:t xml:space="preserve"> в </w:t>
      </w:r>
      <w:r w:rsidR="00BE7082">
        <w:rPr>
          <w:rFonts w:ascii="Times New Roman" w:hAnsi="Times New Roman" w:cs="Times New Roman"/>
          <w:sz w:val="24"/>
          <w:szCs w:val="24"/>
        </w:rPr>
        <w:t>прошедшем</w:t>
      </w:r>
      <w:r w:rsidR="00A64CAE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E25853">
        <w:rPr>
          <w:rFonts w:ascii="Times New Roman" w:hAnsi="Times New Roman" w:cs="Times New Roman"/>
          <w:sz w:val="24"/>
          <w:szCs w:val="24"/>
        </w:rPr>
        <w:t xml:space="preserve">, прежде всего, </w:t>
      </w:r>
      <w:r w:rsidR="0002453D" w:rsidRPr="00A64CAE">
        <w:rPr>
          <w:rFonts w:ascii="Times New Roman" w:hAnsi="Times New Roman" w:cs="Times New Roman"/>
          <w:sz w:val="24"/>
          <w:szCs w:val="24"/>
        </w:rPr>
        <w:t>явля</w:t>
      </w:r>
      <w:r w:rsidR="00A64CAE">
        <w:rPr>
          <w:rFonts w:ascii="Times New Roman" w:hAnsi="Times New Roman" w:cs="Times New Roman"/>
          <w:sz w:val="24"/>
          <w:szCs w:val="24"/>
        </w:rPr>
        <w:t>лось</w:t>
      </w:r>
      <w:r w:rsidR="0002453D">
        <w:rPr>
          <w:rFonts w:ascii="Times New Roman" w:hAnsi="Times New Roman" w:cs="Times New Roman"/>
          <w:sz w:val="24"/>
          <w:szCs w:val="24"/>
        </w:rPr>
        <w:t xml:space="preserve"> </w:t>
      </w:r>
      <w:r w:rsidRPr="00E25853">
        <w:rPr>
          <w:rFonts w:ascii="Times New Roman" w:hAnsi="Times New Roman" w:cs="Times New Roman"/>
          <w:sz w:val="24"/>
          <w:szCs w:val="24"/>
        </w:rPr>
        <w:t>обеспечение жизнедеятельнос</w:t>
      </w:r>
      <w:r w:rsidR="00C079E1">
        <w:rPr>
          <w:rFonts w:ascii="Times New Roman" w:hAnsi="Times New Roman" w:cs="Times New Roman"/>
          <w:sz w:val="24"/>
          <w:szCs w:val="24"/>
        </w:rPr>
        <w:t>ти жителей, что включает в себя</w:t>
      </w:r>
      <w:r w:rsidRPr="00E25853">
        <w:rPr>
          <w:rFonts w:ascii="Times New Roman" w:hAnsi="Times New Roman" w:cs="Times New Roman"/>
          <w:sz w:val="24"/>
          <w:szCs w:val="24"/>
        </w:rPr>
        <w:t xml:space="preserve"> исполнение наказов избирателей,  благоустройство улиц, дорог, содержание социально-культурной сферы, работа по предупреждению и ликвидации последствий чрезвычайных ситуаций, обеспечение первичных мер пожарной безопасности и многое другое.</w:t>
      </w:r>
    </w:p>
    <w:p w:rsidR="00D42C64" w:rsidRDefault="00965CDE" w:rsidP="005B4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штатному расписанию</w:t>
      </w:r>
      <w:r w:rsidR="00D42C64" w:rsidRPr="00E25853">
        <w:rPr>
          <w:rFonts w:ascii="Times New Roman" w:hAnsi="Times New Roman" w:cs="Times New Roman"/>
          <w:sz w:val="24"/>
          <w:szCs w:val="24"/>
        </w:rPr>
        <w:t xml:space="preserve"> администрации поселения, количественный состав</w:t>
      </w:r>
      <w:r w:rsidR="00D42C64" w:rsidRPr="005D0BD6">
        <w:rPr>
          <w:rFonts w:ascii="Times New Roman" w:hAnsi="Times New Roman" w:cs="Times New Roman"/>
          <w:sz w:val="24"/>
          <w:szCs w:val="24"/>
        </w:rPr>
        <w:t xml:space="preserve"> сотрудников составляет 3,5 единицы, из них 1 должность – это лицо, замещающее муниципальную должность, 1 муниципальный служащий, 1 главный бухгалтер и 0,5 ставки – инспектор по воинскому учету. </w:t>
      </w:r>
    </w:p>
    <w:p w:rsidR="00B40825" w:rsidRDefault="00D6754A" w:rsidP="005B41B1">
      <w:pPr>
        <w:spacing w:after="0" w:line="240" w:lineRule="auto"/>
        <w:ind w:firstLine="708"/>
        <w:jc w:val="both"/>
        <w:rPr>
          <w:rStyle w:val="eopscx32627041"/>
          <w:rFonts w:ascii="Times New Roman" w:hAnsi="Times New Roman" w:cs="Times New Roman"/>
          <w:sz w:val="24"/>
          <w:szCs w:val="24"/>
        </w:rPr>
      </w:pPr>
      <w:r w:rsidRPr="0045425F">
        <w:rPr>
          <w:rStyle w:val="normaltextrunscx32627041"/>
          <w:rFonts w:ascii="Times New Roman" w:hAnsi="Times New Roman" w:cs="Times New Roman"/>
          <w:sz w:val="24"/>
          <w:szCs w:val="24"/>
        </w:rPr>
        <w:t>В рамках нормотворческой деятельности за отчетный период издано</w:t>
      </w:r>
      <w:r w:rsidRPr="0045425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45425F">
        <w:rPr>
          <w:rStyle w:val="normaltextrunscx32627041"/>
          <w:rFonts w:ascii="Times New Roman" w:hAnsi="Times New Roman" w:cs="Times New Roman"/>
          <w:sz w:val="24"/>
          <w:szCs w:val="24"/>
        </w:rPr>
        <w:t>89 постановлений</w:t>
      </w:r>
      <w:r w:rsidRPr="0045425F">
        <w:rPr>
          <w:rStyle w:val="normaltextrunscx32627041"/>
          <w:rFonts w:ascii="Times New Roman" w:hAnsi="Times New Roman" w:cs="Times New Roman"/>
          <w:sz w:val="24"/>
          <w:szCs w:val="24"/>
        </w:rPr>
        <w:t>,</w:t>
      </w:r>
      <w:r w:rsidRPr="0045425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45425F">
        <w:rPr>
          <w:rStyle w:val="normaltextrunscx32627041"/>
          <w:rFonts w:ascii="Times New Roman" w:hAnsi="Times New Roman" w:cs="Times New Roman"/>
          <w:sz w:val="24"/>
          <w:szCs w:val="24"/>
        </w:rPr>
        <w:t xml:space="preserve">37 </w:t>
      </w:r>
      <w:r w:rsidRPr="0045425F">
        <w:rPr>
          <w:rStyle w:val="normaltextrunscx32627041"/>
          <w:rFonts w:ascii="Times New Roman" w:hAnsi="Times New Roman" w:cs="Times New Roman"/>
          <w:sz w:val="24"/>
          <w:szCs w:val="24"/>
        </w:rPr>
        <w:t>распоряжений, проведено</w:t>
      </w:r>
      <w:r w:rsidRPr="0045425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45425F">
        <w:rPr>
          <w:rStyle w:val="normaltextrunscx32627041"/>
          <w:rFonts w:ascii="Times New Roman" w:hAnsi="Times New Roman" w:cs="Times New Roman"/>
          <w:sz w:val="24"/>
          <w:szCs w:val="24"/>
        </w:rPr>
        <w:t>10</w:t>
      </w:r>
      <w:r w:rsidRPr="0045425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45425F">
        <w:rPr>
          <w:rStyle w:val="normaltextrunscx32627041"/>
          <w:rFonts w:ascii="Times New Roman" w:hAnsi="Times New Roman" w:cs="Times New Roman"/>
          <w:sz w:val="24"/>
          <w:szCs w:val="24"/>
        </w:rPr>
        <w:t>заседаний</w:t>
      </w:r>
      <w:r w:rsidRPr="0045425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45425F">
        <w:rPr>
          <w:rStyle w:val="normaltextrunscx32627041"/>
          <w:rFonts w:ascii="Times New Roman" w:hAnsi="Times New Roman" w:cs="Times New Roman"/>
          <w:sz w:val="24"/>
          <w:szCs w:val="24"/>
        </w:rPr>
        <w:t>сессий</w:t>
      </w:r>
      <w:r w:rsidR="0014705E">
        <w:rPr>
          <w:rStyle w:val="normaltextrunscx32627041"/>
          <w:rFonts w:ascii="Times New Roman" w:hAnsi="Times New Roman" w:cs="Times New Roman"/>
          <w:sz w:val="24"/>
          <w:szCs w:val="24"/>
        </w:rPr>
        <w:t xml:space="preserve"> Совета поселения</w:t>
      </w:r>
      <w:r w:rsidRPr="0045425F">
        <w:rPr>
          <w:rStyle w:val="normaltextrunscx32627041"/>
          <w:rFonts w:ascii="Times New Roman" w:hAnsi="Times New Roman" w:cs="Times New Roman"/>
          <w:sz w:val="24"/>
          <w:szCs w:val="24"/>
        </w:rPr>
        <w:t>, </w:t>
      </w:r>
      <w:r w:rsidRPr="0045425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45425F">
        <w:rPr>
          <w:rStyle w:val="normaltextrunscx32627041"/>
          <w:rFonts w:ascii="Times New Roman" w:hAnsi="Times New Roman" w:cs="Times New Roman"/>
          <w:sz w:val="24"/>
          <w:szCs w:val="24"/>
        </w:rPr>
        <w:t xml:space="preserve">на которых приняты </w:t>
      </w:r>
      <w:r w:rsidR="0045425F">
        <w:rPr>
          <w:rStyle w:val="normaltextrunscx32627041"/>
          <w:rFonts w:ascii="Times New Roman" w:hAnsi="Times New Roman" w:cs="Times New Roman"/>
          <w:sz w:val="24"/>
          <w:szCs w:val="24"/>
        </w:rPr>
        <w:t>48 решений</w:t>
      </w:r>
      <w:r w:rsidRPr="0045425F">
        <w:rPr>
          <w:rStyle w:val="normaltextrunscx32627041"/>
          <w:rFonts w:ascii="Times New Roman" w:hAnsi="Times New Roman" w:cs="Times New Roman"/>
          <w:sz w:val="24"/>
          <w:szCs w:val="24"/>
        </w:rPr>
        <w:t xml:space="preserve"> по ряду важных вопросов</w:t>
      </w:r>
      <w:r w:rsidR="0045425F">
        <w:rPr>
          <w:rStyle w:val="normaltextrunscx32627041"/>
          <w:rFonts w:ascii="Times New Roman" w:hAnsi="Times New Roman" w:cs="Times New Roman"/>
          <w:sz w:val="24"/>
          <w:szCs w:val="24"/>
        </w:rPr>
        <w:t xml:space="preserve">, </w:t>
      </w:r>
      <w:r w:rsidRPr="0045425F">
        <w:rPr>
          <w:rStyle w:val="normaltextrunscx32627041"/>
          <w:rFonts w:ascii="Times New Roman" w:hAnsi="Times New Roman" w:cs="Times New Roman"/>
          <w:sz w:val="24"/>
          <w:szCs w:val="24"/>
        </w:rPr>
        <w:t>в том числе:</w:t>
      </w:r>
      <w:r w:rsidRPr="0045425F">
        <w:rPr>
          <w:rStyle w:val="eopscx32627041"/>
          <w:rFonts w:ascii="Times New Roman" w:hAnsi="Times New Roman" w:cs="Times New Roman"/>
          <w:sz w:val="24"/>
          <w:szCs w:val="24"/>
        </w:rPr>
        <w:t> </w:t>
      </w:r>
      <w:r w:rsidR="0045425F">
        <w:rPr>
          <w:rStyle w:val="eopscx32627041"/>
          <w:rFonts w:ascii="Times New Roman" w:hAnsi="Times New Roman" w:cs="Times New Roman"/>
          <w:sz w:val="24"/>
          <w:szCs w:val="24"/>
        </w:rPr>
        <w:t xml:space="preserve"> о принятии бюджета на 2019 год и о внесениях изменений в бюджет 2018 года, об установлении земельного налога, о внесении изменений в решение о налоге на имущество физических лиц, </w:t>
      </w:r>
      <w:r w:rsidR="004009C0">
        <w:rPr>
          <w:rStyle w:val="eopscx32627041"/>
          <w:rFonts w:ascii="Times New Roman" w:hAnsi="Times New Roman" w:cs="Times New Roman"/>
          <w:sz w:val="24"/>
          <w:szCs w:val="24"/>
        </w:rPr>
        <w:t xml:space="preserve">об установке дорожных знаков на мостовых сооружениях, </w:t>
      </w:r>
      <w:r w:rsidR="0045425F">
        <w:rPr>
          <w:rStyle w:val="eopscx32627041"/>
          <w:rFonts w:ascii="Times New Roman" w:hAnsi="Times New Roman" w:cs="Times New Roman"/>
          <w:sz w:val="24"/>
          <w:szCs w:val="24"/>
        </w:rPr>
        <w:t>об утверждении различны</w:t>
      </w:r>
      <w:r w:rsidR="00C079E1">
        <w:rPr>
          <w:rStyle w:val="eopscx32627041"/>
          <w:rFonts w:ascii="Times New Roman" w:hAnsi="Times New Roman" w:cs="Times New Roman"/>
          <w:sz w:val="24"/>
          <w:szCs w:val="24"/>
        </w:rPr>
        <w:t xml:space="preserve">х порядков, </w:t>
      </w:r>
      <w:r w:rsidR="0045425F">
        <w:rPr>
          <w:rStyle w:val="eopscx32627041"/>
          <w:rFonts w:ascii="Times New Roman" w:hAnsi="Times New Roman" w:cs="Times New Roman"/>
          <w:sz w:val="24"/>
          <w:szCs w:val="24"/>
        </w:rPr>
        <w:t xml:space="preserve"> положений и многое другое. </w:t>
      </w:r>
    </w:p>
    <w:p w:rsidR="00A06FD0" w:rsidRDefault="00A06FD0" w:rsidP="005B4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За 2018</w:t>
      </w:r>
      <w:r w:rsidRPr="005D0BD6">
        <w:rPr>
          <w:rFonts w:ascii="Times New Roman" w:hAnsi="Times New Roman" w:cs="Times New Roman"/>
          <w:sz w:val="24"/>
          <w:szCs w:val="24"/>
        </w:rPr>
        <w:t xml:space="preserve"> год администрацией поселения выдано </w:t>
      </w:r>
      <w:r>
        <w:rPr>
          <w:rFonts w:ascii="Times New Roman" w:hAnsi="Times New Roman" w:cs="Times New Roman"/>
          <w:sz w:val="24"/>
          <w:szCs w:val="24"/>
        </w:rPr>
        <w:t>180</w:t>
      </w:r>
      <w:r w:rsidRPr="005D0BD6">
        <w:rPr>
          <w:rFonts w:ascii="Times New Roman" w:hAnsi="Times New Roman" w:cs="Times New Roman"/>
          <w:sz w:val="24"/>
          <w:szCs w:val="24"/>
        </w:rPr>
        <w:t xml:space="preserve"> сведений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5F700F">
        <w:rPr>
          <w:rFonts w:ascii="Times New Roman" w:hAnsi="Times New Roman" w:cs="Times New Roman"/>
          <w:sz w:val="24"/>
          <w:szCs w:val="24"/>
        </w:rPr>
        <w:t xml:space="preserve">регистрации и 10 выписок из </w:t>
      </w:r>
      <w:proofErr w:type="spellStart"/>
      <w:r w:rsidRPr="005F700F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5F700F">
        <w:rPr>
          <w:rFonts w:ascii="Times New Roman" w:hAnsi="Times New Roman" w:cs="Times New Roman"/>
          <w:sz w:val="24"/>
          <w:szCs w:val="24"/>
        </w:rPr>
        <w:t xml:space="preserve"> книг, поступило 16 обращений граждан. </w:t>
      </w:r>
      <w:r w:rsidR="005F700F" w:rsidRPr="005F700F">
        <w:rPr>
          <w:rFonts w:ascii="Times New Roman" w:hAnsi="Times New Roman" w:cs="Times New Roman"/>
          <w:sz w:val="24"/>
          <w:szCs w:val="24"/>
          <w:shd w:val="clear" w:color="auto" w:fill="FFFFFF"/>
        </w:rPr>
        <w:t>В своей работе мы стремились к тому, чтобы ни одно обращение жителей не осталось без рассмотрения.</w:t>
      </w:r>
    </w:p>
    <w:p w:rsidR="005F700F" w:rsidRDefault="005F700F" w:rsidP="00A0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0DF" w:rsidRPr="005F700F" w:rsidRDefault="00F260DF" w:rsidP="00A0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8"/>
        <w:gridCol w:w="1984"/>
        <w:gridCol w:w="1983"/>
      </w:tblGrid>
      <w:tr w:rsidR="00A06FD0" w:rsidRPr="005D0BD6" w:rsidTr="00D441F7">
        <w:tc>
          <w:tcPr>
            <w:tcW w:w="5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0" w:rsidRPr="005D0BD6" w:rsidRDefault="00A06FD0" w:rsidP="00F260DF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Темы обращений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D0" w:rsidRPr="005D0BD6" w:rsidRDefault="00A06FD0" w:rsidP="00F260DF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обращений</w:t>
            </w:r>
          </w:p>
        </w:tc>
      </w:tr>
      <w:tr w:rsidR="00131D9B" w:rsidRPr="005D0BD6" w:rsidTr="00D441F7">
        <w:tc>
          <w:tcPr>
            <w:tcW w:w="5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D9B" w:rsidRPr="005D0BD6" w:rsidRDefault="00131D9B" w:rsidP="00F260DF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9B" w:rsidRPr="005D0BD6" w:rsidRDefault="00131D9B" w:rsidP="00F260DF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9B" w:rsidRPr="005D0BD6" w:rsidRDefault="00131D9B" w:rsidP="00F260DF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31D9B" w:rsidRPr="005D0BD6" w:rsidTr="00D441F7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9B" w:rsidRPr="005D0BD6" w:rsidRDefault="00131D9B" w:rsidP="00D44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По вопросам ЖКХ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9B" w:rsidRPr="005D0BD6" w:rsidRDefault="00131D9B" w:rsidP="00D441F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9B" w:rsidRPr="005D0BD6" w:rsidRDefault="00131D9B" w:rsidP="00D441F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1D9B" w:rsidRPr="005D0BD6" w:rsidTr="00D441F7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9B" w:rsidRPr="005D0BD6" w:rsidRDefault="00131D9B" w:rsidP="00D44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Об уточнении и присвоении адреса жилому дому, земельному участку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9B" w:rsidRPr="005D0BD6" w:rsidRDefault="00131D9B" w:rsidP="00D441F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9B" w:rsidRPr="005D0BD6" w:rsidRDefault="00131D9B" w:rsidP="00D441F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31D9B" w:rsidRPr="005D0BD6" w:rsidTr="00D441F7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9B" w:rsidRPr="005D0BD6" w:rsidRDefault="00131D9B" w:rsidP="00D44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О спиле аварийных деревьев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9B" w:rsidRPr="005D0BD6" w:rsidRDefault="00131D9B" w:rsidP="00D441F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9B" w:rsidRPr="005D0BD6" w:rsidRDefault="00131D9B" w:rsidP="00D441F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1D9B" w:rsidRPr="005D0BD6" w:rsidTr="00D441F7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9B" w:rsidRPr="005D0BD6" w:rsidRDefault="00131D9B" w:rsidP="00D44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О бродячих собаках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9B" w:rsidRPr="005D0BD6" w:rsidRDefault="00131D9B" w:rsidP="00D441F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9B" w:rsidRPr="005D0BD6" w:rsidRDefault="00131D9B" w:rsidP="00D441F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1D9B" w:rsidRPr="005D0BD6" w:rsidTr="00D441F7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9B" w:rsidRPr="005D0BD6" w:rsidRDefault="00131D9B" w:rsidP="00D44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По вопросам землепользования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9B" w:rsidRPr="005D0BD6" w:rsidRDefault="00131D9B" w:rsidP="00D441F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9B" w:rsidRPr="005D0BD6" w:rsidRDefault="00131D9B" w:rsidP="00D441F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1D9B" w:rsidRPr="005D0BD6" w:rsidTr="00D441F7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9B" w:rsidRPr="005D0BD6" w:rsidRDefault="00131D9B" w:rsidP="00D44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О ремонте мостов,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9B" w:rsidRPr="005D0BD6" w:rsidRDefault="00131D9B" w:rsidP="00D441F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9B" w:rsidRPr="005D0BD6" w:rsidRDefault="00131D9B" w:rsidP="00D441F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1D9B" w:rsidRPr="005D0BD6" w:rsidTr="00D441F7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9B" w:rsidRPr="005D0BD6" w:rsidRDefault="00131D9B" w:rsidP="00D44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благоустройства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9B" w:rsidRPr="005D0BD6" w:rsidRDefault="00131D9B" w:rsidP="00D441F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D9B" w:rsidRPr="005D0BD6" w:rsidRDefault="00131D9B" w:rsidP="00D441F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1D9B" w:rsidRPr="005D0BD6" w:rsidTr="00D441F7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9B" w:rsidRPr="005D0BD6" w:rsidRDefault="00131D9B" w:rsidP="00D44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spellStart"/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выкопировки</w:t>
            </w:r>
            <w:proofErr w:type="spellEnd"/>
            <w:r w:rsidRPr="005D0BD6">
              <w:rPr>
                <w:rFonts w:ascii="Times New Roman" w:hAnsi="Times New Roman" w:cs="Times New Roman"/>
                <w:sz w:val="24"/>
                <w:szCs w:val="24"/>
              </w:rPr>
              <w:t xml:space="preserve"> из генерального плана Туксинского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9B" w:rsidRPr="005D0BD6" w:rsidRDefault="00131D9B" w:rsidP="00D441F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9B" w:rsidRPr="005D0BD6" w:rsidRDefault="00131D9B" w:rsidP="00D441F7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260DF" w:rsidRPr="003F1BC1" w:rsidRDefault="00F260DF" w:rsidP="003F1BC1">
      <w:pPr>
        <w:spacing w:after="0" w:line="240" w:lineRule="auto"/>
        <w:ind w:firstLine="708"/>
        <w:jc w:val="both"/>
        <w:rPr>
          <w:rStyle w:val="normaltextrunscx32627041"/>
        </w:rPr>
      </w:pPr>
    </w:p>
    <w:p w:rsidR="00D42C64" w:rsidRPr="003F1BC1" w:rsidRDefault="00F260DF" w:rsidP="003F1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1BC1">
        <w:rPr>
          <w:rFonts w:ascii="Times New Roman" w:hAnsi="Times New Roman" w:cs="Times New Roman"/>
          <w:sz w:val="24"/>
          <w:szCs w:val="24"/>
          <w:shd w:val="clear" w:color="auto" w:fill="FFFFFF"/>
        </w:rPr>
        <w:t>Общая площадь т</w:t>
      </w:r>
      <w:r w:rsidR="00D42C64" w:rsidRPr="003F1BC1">
        <w:rPr>
          <w:rFonts w:ascii="Times New Roman" w:hAnsi="Times New Roman" w:cs="Times New Roman"/>
          <w:sz w:val="24"/>
          <w:szCs w:val="24"/>
          <w:shd w:val="clear" w:color="auto" w:fill="FFFFFF"/>
        </w:rPr>
        <w:t>ерритори</w:t>
      </w:r>
      <w:r w:rsidRPr="003F1BC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D42C64" w:rsidRPr="003F1B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</w:t>
      </w:r>
      <w:r w:rsidRPr="003F1B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составляет </w:t>
      </w:r>
      <w:r w:rsidR="00D42C64" w:rsidRPr="003F1B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496 гектаров. На 1 января 2019 г. постоянно проживают  1259 человек, </w:t>
      </w:r>
      <w:r w:rsidRPr="003F1B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2018 году </w:t>
      </w:r>
      <w:r w:rsidR="00D42C64" w:rsidRPr="003F1B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родилось 11 детей, умерло 8 человек. В летний период численность населения увеличивается  за счет населения, прибывающего в используемые ими  дома как сезонные, </w:t>
      </w:r>
      <w:r w:rsidR="00070C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9B21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людей, </w:t>
      </w:r>
      <w:r w:rsidR="00070CC4">
        <w:rPr>
          <w:rFonts w:ascii="Times New Roman" w:hAnsi="Times New Roman" w:cs="Times New Roman"/>
          <w:sz w:val="24"/>
          <w:szCs w:val="24"/>
          <w:shd w:val="clear" w:color="auto" w:fill="FFFFFF"/>
        </w:rPr>
        <w:t>приезжающ</w:t>
      </w:r>
      <w:r w:rsidR="009B21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их </w:t>
      </w:r>
      <w:r w:rsidR="00D42C64" w:rsidRPr="003F1B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гости. В Туксинском поселении зарегистрировано 453  </w:t>
      </w:r>
      <w:proofErr w:type="gramStart"/>
      <w:r w:rsidR="00D42C64" w:rsidRPr="003F1BC1">
        <w:rPr>
          <w:rFonts w:ascii="Times New Roman" w:hAnsi="Times New Roman" w:cs="Times New Roman"/>
          <w:sz w:val="24"/>
          <w:szCs w:val="24"/>
          <w:shd w:val="clear" w:color="auto" w:fill="FFFFFF"/>
        </w:rPr>
        <w:t>личных</w:t>
      </w:r>
      <w:proofErr w:type="gramEnd"/>
      <w:r w:rsidR="00D42C64" w:rsidRPr="003F1B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подсобных хозяйства.</w:t>
      </w:r>
    </w:p>
    <w:p w:rsidR="004B084C" w:rsidRPr="004B084C" w:rsidRDefault="005F700F" w:rsidP="005B4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00F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2C64" w:rsidRPr="005F700F">
        <w:rPr>
          <w:rFonts w:ascii="Times New Roman" w:hAnsi="Times New Roman" w:cs="Times New Roman"/>
          <w:sz w:val="24"/>
          <w:szCs w:val="24"/>
        </w:rPr>
        <w:t>На воинском учете на те</w:t>
      </w:r>
      <w:r w:rsidR="007E22DC">
        <w:rPr>
          <w:rFonts w:ascii="Times New Roman" w:hAnsi="Times New Roman" w:cs="Times New Roman"/>
          <w:sz w:val="24"/>
          <w:szCs w:val="24"/>
        </w:rPr>
        <w:t>рритории поселения на 01.01.2019</w:t>
      </w:r>
      <w:r w:rsidR="00D42C64" w:rsidRPr="005F700F">
        <w:rPr>
          <w:rFonts w:ascii="Times New Roman" w:hAnsi="Times New Roman" w:cs="Times New Roman"/>
          <w:sz w:val="24"/>
          <w:szCs w:val="24"/>
        </w:rPr>
        <w:t xml:space="preserve"> г. состоит </w:t>
      </w:r>
      <w:r w:rsidR="00E4186B" w:rsidRPr="005F700F">
        <w:rPr>
          <w:rFonts w:ascii="Times New Roman" w:hAnsi="Times New Roman" w:cs="Times New Roman"/>
          <w:sz w:val="24"/>
          <w:szCs w:val="24"/>
        </w:rPr>
        <w:t>263</w:t>
      </w:r>
      <w:r w:rsidR="00D42C64" w:rsidRPr="005F700F">
        <w:rPr>
          <w:rFonts w:ascii="Times New Roman" w:hAnsi="Times New Roman" w:cs="Times New Roman"/>
          <w:sz w:val="24"/>
          <w:szCs w:val="24"/>
        </w:rPr>
        <w:t xml:space="preserve"> чел.,  из н</w:t>
      </w:r>
      <w:r w:rsidR="00E4186B" w:rsidRPr="005F700F">
        <w:rPr>
          <w:rFonts w:ascii="Times New Roman" w:hAnsi="Times New Roman" w:cs="Times New Roman"/>
          <w:sz w:val="24"/>
          <w:szCs w:val="24"/>
        </w:rPr>
        <w:t>их:  женщин – 1, офицеров – 7, 12</w:t>
      </w:r>
      <w:r w:rsidR="00D42C64" w:rsidRPr="005F700F">
        <w:rPr>
          <w:rFonts w:ascii="Times New Roman" w:hAnsi="Times New Roman" w:cs="Times New Roman"/>
          <w:sz w:val="24"/>
          <w:szCs w:val="24"/>
        </w:rPr>
        <w:t xml:space="preserve"> призывников. За прошедший </w:t>
      </w:r>
      <w:r w:rsidR="00E4186B" w:rsidRPr="005F700F">
        <w:rPr>
          <w:rFonts w:ascii="Times New Roman" w:hAnsi="Times New Roman" w:cs="Times New Roman"/>
          <w:sz w:val="24"/>
          <w:szCs w:val="24"/>
        </w:rPr>
        <w:t>год встало на учет  7 человек (3</w:t>
      </w:r>
      <w:r w:rsidR="00D42C64" w:rsidRPr="005F700F">
        <w:rPr>
          <w:rFonts w:ascii="Times New Roman" w:hAnsi="Times New Roman" w:cs="Times New Roman"/>
          <w:sz w:val="24"/>
          <w:szCs w:val="24"/>
        </w:rPr>
        <w:t xml:space="preserve"> - после прохождения службы в рядах РА, </w:t>
      </w:r>
      <w:r w:rsidR="00E4186B" w:rsidRPr="005F700F">
        <w:rPr>
          <w:rFonts w:ascii="Times New Roman" w:hAnsi="Times New Roman" w:cs="Times New Roman"/>
          <w:sz w:val="24"/>
          <w:szCs w:val="24"/>
        </w:rPr>
        <w:t>4</w:t>
      </w:r>
      <w:r w:rsidR="00D42C64" w:rsidRPr="005F700F">
        <w:rPr>
          <w:rFonts w:ascii="Times New Roman" w:hAnsi="Times New Roman" w:cs="Times New Roman"/>
          <w:sz w:val="24"/>
          <w:szCs w:val="24"/>
        </w:rPr>
        <w:t xml:space="preserve"> - в связи с переменой места жительства), убыло с воинского учета 8 человек (6 - по до</w:t>
      </w:r>
      <w:r w:rsidR="00E4186B" w:rsidRPr="005F700F">
        <w:rPr>
          <w:rFonts w:ascii="Times New Roman" w:hAnsi="Times New Roman" w:cs="Times New Roman"/>
          <w:sz w:val="24"/>
          <w:szCs w:val="24"/>
        </w:rPr>
        <w:t>стижении предельного возраста, 1</w:t>
      </w:r>
      <w:r w:rsidR="00D42C64" w:rsidRPr="005F700F">
        <w:rPr>
          <w:rFonts w:ascii="Times New Roman" w:hAnsi="Times New Roman" w:cs="Times New Roman"/>
          <w:sz w:val="24"/>
          <w:szCs w:val="24"/>
        </w:rPr>
        <w:t xml:space="preserve"> – в связи с переменой места жительства</w:t>
      </w:r>
      <w:r w:rsidR="00E4186B" w:rsidRPr="005F700F">
        <w:rPr>
          <w:rFonts w:ascii="Times New Roman" w:hAnsi="Times New Roman" w:cs="Times New Roman"/>
          <w:sz w:val="24"/>
          <w:szCs w:val="24"/>
        </w:rPr>
        <w:t xml:space="preserve">, 1 – по </w:t>
      </w:r>
      <w:r w:rsidR="00E4186B" w:rsidRPr="004B084C">
        <w:rPr>
          <w:rFonts w:ascii="Times New Roman" w:hAnsi="Times New Roman" w:cs="Times New Roman"/>
          <w:sz w:val="24"/>
          <w:szCs w:val="24"/>
        </w:rPr>
        <w:t>причине смерти</w:t>
      </w:r>
      <w:r w:rsidR="00D42C64" w:rsidRPr="004B084C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Overlap w:val="never"/>
        <w:tblW w:w="9360" w:type="dxa"/>
        <w:tblInd w:w="23" w:type="dxa"/>
        <w:tblLayout w:type="fixed"/>
        <w:tblLook w:val="01E0"/>
      </w:tblPr>
      <w:tblGrid>
        <w:gridCol w:w="9360"/>
      </w:tblGrid>
      <w:tr w:rsidR="004B084C" w:rsidRPr="00E11612" w:rsidTr="00ED4F74">
        <w:tc>
          <w:tcPr>
            <w:tcW w:w="9360" w:type="dxa"/>
            <w:tcBorders>
              <w:top w:val="single" w:sz="6" w:space="0" w:color="FFFFFF"/>
              <w:left w:val="single" w:sz="18" w:space="0" w:color="FFFFFF"/>
              <w:bottom w:val="single" w:sz="6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84C" w:rsidRPr="00E11612" w:rsidRDefault="0002453D" w:rsidP="0034615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Наиболее важными источниками</w:t>
            </w:r>
            <w:r w:rsidR="004B084C" w:rsidRPr="00E116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формирования бюдже</w:t>
            </w:r>
            <w:r w:rsidRPr="00E116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 поселения за 2018 г. являлись</w:t>
            </w:r>
            <w:r w:rsidR="004B084C" w:rsidRPr="00E116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</w:p>
          <w:p w:rsidR="004B084C" w:rsidRPr="00E11612" w:rsidRDefault="004B084C" w:rsidP="003461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- безвозмездные перечисления, финансовая помощь из поступлений от других бюджетов бюджетной системы РФ, то есть дотация на выравнивание уровня бюджетной обеспеченности 1</w:t>
            </w:r>
            <w:r w:rsidRPr="00E11612">
              <w:rPr>
                <w:rFonts w:ascii="Times New Roman" w:hAnsi="Times New Roman"/>
                <w:sz w:val="24"/>
                <w:szCs w:val="24"/>
              </w:rPr>
              <w:t> </w:t>
            </w: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014,0 тыс</w:t>
            </w:r>
            <w:proofErr w:type="gramStart"/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уб.;</w:t>
            </w:r>
          </w:p>
          <w:p w:rsidR="004B084C" w:rsidRPr="00E11612" w:rsidRDefault="004B084C" w:rsidP="003461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- субвенции по первичному воинскому учету 119,6 тыс</w:t>
            </w:r>
            <w:proofErr w:type="gramStart"/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уб.; </w:t>
            </w:r>
          </w:p>
          <w:p w:rsidR="004B084C" w:rsidRPr="00E11612" w:rsidRDefault="004B084C" w:rsidP="003461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- прочие межбюджетные трансферты – 123,1 тыс</w:t>
            </w:r>
            <w:proofErr w:type="gramStart"/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уб.  (на повышение оплаты труда 23 100 руб. + 100 000 руб. на ремонт моста);</w:t>
            </w:r>
          </w:p>
          <w:p w:rsidR="004B084C" w:rsidRPr="00E11612" w:rsidRDefault="004B084C" w:rsidP="003461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- субвенции на осуществление государственных полномочий Республики Карелия – 2,0 тыс</w:t>
            </w:r>
            <w:proofErr w:type="gramStart"/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уб.;</w:t>
            </w:r>
          </w:p>
          <w:p w:rsidR="004B084C" w:rsidRPr="00E11612" w:rsidRDefault="004B084C" w:rsidP="003461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- субсидия на проектирование, ремонт и содержание автомобильных дорог общего пользования местного значения -  9</w:t>
            </w:r>
            <w:r w:rsidRPr="00E11612">
              <w:rPr>
                <w:rFonts w:ascii="Times New Roman" w:hAnsi="Times New Roman"/>
                <w:sz w:val="24"/>
                <w:szCs w:val="24"/>
              </w:rPr>
              <w:t> </w:t>
            </w: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194,27 тыс</w:t>
            </w:r>
            <w:proofErr w:type="gramStart"/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уб.;</w:t>
            </w:r>
          </w:p>
          <w:p w:rsidR="004B084C" w:rsidRPr="00E11612" w:rsidRDefault="004B084C" w:rsidP="003461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- субсидия на реализацию мероприятий по формированию комфортной городской среды – 412,9 тыс</w:t>
            </w:r>
            <w:proofErr w:type="gramStart"/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уб.;</w:t>
            </w:r>
          </w:p>
          <w:p w:rsidR="004B084C" w:rsidRPr="00E11612" w:rsidRDefault="004B084C" w:rsidP="003461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- субсидии на реализацию мероприятий государственной  программы Республики Карелия  "Развитие культуры" 122,1 тыс</w:t>
            </w:r>
            <w:proofErr w:type="gramStart"/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уб.;</w:t>
            </w:r>
          </w:p>
          <w:p w:rsidR="004B084C" w:rsidRPr="00E11612" w:rsidRDefault="004B084C" w:rsidP="003461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- прочие безвозмездные перечисления от физических и юридических лиц – 12,6 тыс</w:t>
            </w:r>
            <w:proofErr w:type="gramStart"/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уб.;</w:t>
            </w:r>
          </w:p>
          <w:p w:rsidR="004B084C" w:rsidRPr="00E11612" w:rsidRDefault="004B084C" w:rsidP="003461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- акцизы из Дорожного фонда Республики Карелия -  915,2 тыс</w:t>
            </w:r>
            <w:proofErr w:type="gramStart"/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уб.;</w:t>
            </w:r>
          </w:p>
          <w:p w:rsidR="004B084C" w:rsidRPr="00E11612" w:rsidRDefault="004B084C" w:rsidP="003461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- налоги на имущество (налог на имущество физических лиц, земельный налог) -  1044,7тыс. руб.;</w:t>
            </w:r>
          </w:p>
          <w:p w:rsidR="004B084C" w:rsidRPr="00E11612" w:rsidRDefault="004B084C" w:rsidP="003461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- налоги на совокупный налог (единый сельскохозяйственный налог) -  90,2</w:t>
            </w:r>
            <w:r w:rsidR="00E11DE7"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тыс</w:t>
            </w:r>
            <w:proofErr w:type="gramStart"/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уб.;</w:t>
            </w:r>
          </w:p>
          <w:p w:rsidR="004B084C" w:rsidRPr="00E11612" w:rsidRDefault="004B084C" w:rsidP="003461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- налог на доходы физических лиц 185,6 тыс</w:t>
            </w:r>
            <w:proofErr w:type="gramStart"/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уб.; </w:t>
            </w:r>
          </w:p>
          <w:p w:rsidR="004B084C" w:rsidRPr="00E11612" w:rsidRDefault="004B084C" w:rsidP="003461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доходы от использования имущества, находящегося в муниципальной собственности, </w:t>
            </w:r>
            <w:r w:rsidR="00E11DE7"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1,1 тыс. </w:t>
            </w: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руб. (доходы по арендной плате за земельные участки, государственная </w:t>
            </w: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собственность на которые не разграничена и которые расположены в границах сельских  поселений).</w:t>
            </w:r>
          </w:p>
          <w:p w:rsidR="004B084C" w:rsidRPr="00E11612" w:rsidRDefault="004B084C" w:rsidP="0034615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Общий объем доходов</w:t>
            </w:r>
            <w:r w:rsidR="00CD2E99" w:rsidRPr="00E116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бюджета в 2018 году составил</w:t>
            </w:r>
            <w:r w:rsidRPr="00E116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13 236,6 тыс</w:t>
            </w:r>
            <w:proofErr w:type="gramStart"/>
            <w:r w:rsidRPr="00E116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.р</w:t>
            </w:r>
            <w:proofErr w:type="gramEnd"/>
            <w:r w:rsidRPr="00E116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уб.</w:t>
            </w:r>
          </w:p>
          <w:p w:rsidR="004B084C" w:rsidRPr="00E11612" w:rsidRDefault="004B084C" w:rsidP="0034615C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4B084C" w:rsidRPr="00E11612" w:rsidRDefault="004B084C" w:rsidP="0034615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Структура расходной части  бюджета поселения характеризуется следующими данными:</w:t>
            </w:r>
          </w:p>
          <w:p w:rsidR="00D455C9" w:rsidRPr="00E11612" w:rsidRDefault="004B084C" w:rsidP="003461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Расходы за счет собственных доходов и дотации на выравнивание распределяются следующим образом:</w:t>
            </w:r>
          </w:p>
          <w:p w:rsidR="004B084C" w:rsidRPr="00E11612" w:rsidRDefault="00D455C9" w:rsidP="003461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плата труды высш</w:t>
            </w: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его 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должностного лица и работников администрации – 843,6 тыс. руб.</w:t>
            </w: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4B084C" w:rsidRPr="00E11612" w:rsidRDefault="00D455C9" w:rsidP="003461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тчисления с ФОТ в внебюджетные фонды – 254,1 тыс</w:t>
            </w:r>
            <w:proofErr w:type="gramStart"/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уб.</w:t>
            </w: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4B084C" w:rsidRPr="00E11612" w:rsidRDefault="00D455C9" w:rsidP="003461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- к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омпенсация за использование личного транспорта – 48,0 тыс</w:t>
            </w:r>
            <w:proofErr w:type="gramStart"/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уб.</w:t>
            </w:r>
          </w:p>
          <w:p w:rsidR="004B084C" w:rsidRPr="00E11612" w:rsidRDefault="00D455C9" w:rsidP="003461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- с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одержание оргтехники, автоматизированных программ, связь, обучение специалистов – 159,7 тыс</w:t>
            </w:r>
            <w:proofErr w:type="gramStart"/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уб.</w:t>
            </w:r>
          </w:p>
          <w:p w:rsidR="004B084C" w:rsidRPr="00E11612" w:rsidRDefault="00D455C9" w:rsidP="003461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- м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ежбюджетный трансферт по передаче полномочий  по решению вопросов местного значения – формирование бюджета поселения и контроль за исполнением данного бюджета – 72,0</w:t>
            </w:r>
            <w:r w:rsidR="0034615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тыс</w:t>
            </w:r>
            <w:proofErr w:type="gramStart"/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уб.</w:t>
            </w:r>
          </w:p>
          <w:p w:rsidR="004B084C" w:rsidRPr="00E11612" w:rsidRDefault="00303B2E" w:rsidP="003461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существление государственных полномочий Республики Карелия по созданию и обеспечению деятел</w:t>
            </w:r>
            <w:r w:rsidR="0034615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ьности административных комисси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й и определению перечня должностных лиц, уполномоченных составлять протоколы об административных правонарушениях -</w:t>
            </w: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2,</w:t>
            </w: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тыс</w:t>
            </w:r>
            <w:proofErr w:type="gramStart"/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уб.</w:t>
            </w:r>
          </w:p>
          <w:p w:rsidR="004B084C" w:rsidRPr="00E11612" w:rsidRDefault="00303B2E" w:rsidP="003461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расходных 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денежных средств</w:t>
            </w:r>
            <w:r w:rsidR="0034615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подготовку и проведение дополнительных 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выборов депутат</w:t>
            </w:r>
            <w:r w:rsidR="0034615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ов </w:t>
            </w: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Совета Ту</w:t>
            </w: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ксинского сельского поселения 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-107,2тыс</w:t>
            </w:r>
            <w:proofErr w:type="gramStart"/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уб.</w:t>
            </w: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4B084C" w:rsidRPr="00E11612" w:rsidRDefault="00303B2E" w:rsidP="003461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- п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рочие расходы – 9,2</w:t>
            </w: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тыс.</w:t>
            </w: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руб.</w:t>
            </w: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4B084C" w:rsidRPr="00E11612" w:rsidRDefault="00303B2E" w:rsidP="003461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существление первичного воинского учета на территориях, где отсутствуют военные комиссариаты -</w:t>
            </w: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119,6</w:t>
            </w: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тыс</w:t>
            </w:r>
            <w:proofErr w:type="gramStart"/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уб.</w:t>
            </w:r>
          </w:p>
          <w:p w:rsidR="004B084C" w:rsidRPr="00E11612" w:rsidRDefault="00303B2E" w:rsidP="003461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- д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орожное хозяйство (чистка автодорог от снега, </w:t>
            </w:r>
            <w:proofErr w:type="spellStart"/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грейдирование</w:t>
            </w:r>
            <w:proofErr w:type="spellEnd"/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ремонт </w:t>
            </w: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авто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дорог и моста, уличное освещение автодорог) – 10</w:t>
            </w:r>
            <w:r w:rsidR="004B084C" w:rsidRPr="00E11612">
              <w:rPr>
                <w:rFonts w:ascii="Times New Roman" w:hAnsi="Times New Roman"/>
                <w:sz w:val="24"/>
                <w:szCs w:val="24"/>
              </w:rPr>
              <w:t> 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173,4 тыс. руб. </w:t>
            </w:r>
          </w:p>
          <w:p w:rsidR="004B084C" w:rsidRPr="00E11612" w:rsidRDefault="00303B2E" w:rsidP="003461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благоустройство (ремонт и материалы на уличное 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освещение, скашивание травы, благоустройство </w:t>
            </w: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ландшафта, </w:t>
            </w:r>
            <w:r w:rsidR="0034615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подготовка </w:t>
            </w: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детской 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площадки) –  645,9 тыс. руб.</w:t>
            </w: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4B084C" w:rsidRPr="00E11612" w:rsidRDefault="00303B2E" w:rsidP="003461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- с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убсидия на возмещение нормативных зат</w:t>
            </w:r>
            <w:r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рат МБУ «Туксинский сельский дом культуры</w:t>
            </w:r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» - 636,9 тыс</w:t>
            </w:r>
            <w:proofErr w:type="gramStart"/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="004B084C" w:rsidRPr="00E11612">
              <w:rPr>
                <w:rFonts w:ascii="Times New Roman" w:hAnsi="Times New Roman"/>
                <w:sz w:val="24"/>
                <w:szCs w:val="24"/>
                <w:lang w:val="ru-RU"/>
              </w:rPr>
              <w:t>уб.</w:t>
            </w:r>
          </w:p>
          <w:p w:rsidR="0034615C" w:rsidRPr="00E11612" w:rsidRDefault="004B084C" w:rsidP="0034615C">
            <w:pPr>
              <w:spacing w:after="0" w:line="240" w:lineRule="auto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 w:rsidRPr="00E11612">
              <w:rPr>
                <w:rFonts w:ascii="Times New Roman" w:hAnsi="Times New Roman"/>
                <w:b/>
                <w:sz w:val="24"/>
                <w:szCs w:val="24"/>
              </w:rPr>
              <w:t xml:space="preserve">Общий объем расходов </w:t>
            </w:r>
            <w:r w:rsidR="00ED4F74" w:rsidRPr="00E11612">
              <w:rPr>
                <w:rFonts w:ascii="Times New Roman" w:hAnsi="Times New Roman"/>
                <w:b/>
                <w:sz w:val="24"/>
                <w:szCs w:val="24"/>
              </w:rPr>
              <w:t xml:space="preserve">за 2018 год составил </w:t>
            </w:r>
            <w:r w:rsidRPr="00E11612">
              <w:rPr>
                <w:rFonts w:ascii="Times New Roman" w:hAnsi="Times New Roman"/>
                <w:b/>
                <w:sz w:val="24"/>
                <w:szCs w:val="24"/>
              </w:rPr>
              <w:t>13 071,6 тыс. руб</w:t>
            </w:r>
            <w:r w:rsidR="00303B2E" w:rsidRPr="00E1161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4615C" w:rsidRPr="00E11612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</w:p>
          <w:p w:rsidR="004B084C" w:rsidRPr="00E11612" w:rsidRDefault="0034615C" w:rsidP="001D7A4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6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Хочется отметить, что </w:t>
            </w:r>
            <w:r w:rsidR="0002453D" w:rsidRPr="00E116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нами </w:t>
            </w:r>
            <w:r w:rsidRPr="00E116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постоянно ведется работа с хозяйствующими субъектами поселения для обеспечения полноты поступлений в бюджет </w:t>
            </w:r>
            <w:r w:rsidR="001D7A4D" w:rsidRPr="00E116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налоговых перечислений, п</w:t>
            </w:r>
            <w:r w:rsidRPr="00E116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роводится анализ и контроль над своевременностью платежей.</w:t>
            </w:r>
          </w:p>
        </w:tc>
      </w:tr>
      <w:tr w:rsidR="00ED4F74" w:rsidRPr="00E11612" w:rsidTr="0034615C">
        <w:tc>
          <w:tcPr>
            <w:tcW w:w="9360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F74" w:rsidRPr="00E11612" w:rsidRDefault="00ED4F74" w:rsidP="0034615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D658CC" w:rsidRPr="00E11612" w:rsidRDefault="005F700F" w:rsidP="001D7A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>В 2018 году администрацией Туксинского сельского поселения были реализованы следующие мероприятия:</w:t>
      </w:r>
    </w:p>
    <w:p w:rsidR="006269EE" w:rsidRPr="00D658CC" w:rsidRDefault="005F700F" w:rsidP="00914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EC2E7B"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тремонтирован участок грунтовой автодороги от дома № 18 до дома № 10 по ул. Центральная на сумму </w:t>
      </w:r>
      <w:r w:rsidR="00EC2E7B"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>776,22</w:t>
      </w:r>
      <w:r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тыс</w:t>
      </w:r>
      <w:r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>. руб.</w:t>
      </w:r>
      <w:r w:rsidR="00081BD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009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="00F054DE"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рамках подготовки к ремонту </w:t>
      </w:r>
      <w:r w:rsidR="00081BDC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которого прокопаны</w:t>
      </w:r>
      <w:r w:rsidR="00F054DE"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канавы от д. 14 до д. 18</w:t>
      </w:r>
      <w:r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>; отремонтирован участок грунтовой дороги на улице Централ</w:t>
      </w:r>
      <w:r w:rsidR="006269EE"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>ьной от дома № 150 до дома № 16</w:t>
      </w:r>
      <w:r w:rsidR="00EC2E7B"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>2 на сумму 171, 99 тыс. руб.</w:t>
      </w:r>
      <w:r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proofErr w:type="gramEnd"/>
    </w:p>
    <w:p w:rsidR="005F700F" w:rsidRDefault="005F700F" w:rsidP="00914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во исполнение Программы энергосбережения закуплено 20 светодиодных светильников. По всей территории деревни ведется еженедельный </w:t>
      </w:r>
      <w:proofErr w:type="gramStart"/>
      <w:r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 за</w:t>
      </w:r>
      <w:proofErr w:type="gramEnd"/>
      <w:r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работой уличного освещения, добавляются новые светильники на те опоры, где ранее их не было, вовремя меняются перегоревшие лампы на светодиодные светильники. В </w:t>
      </w:r>
      <w:r w:rsidR="0049548A"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>декабре 2018</w:t>
      </w:r>
      <w:r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п</w:t>
      </w:r>
      <w:r w:rsidR="006269EE"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ровели </w:t>
      </w:r>
      <w:r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уличное освещение на ул. </w:t>
      </w:r>
      <w:proofErr w:type="gramStart"/>
      <w:r w:rsidR="0049548A"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>Садовая</w:t>
      </w:r>
      <w:proofErr w:type="gramEnd"/>
      <w:r w:rsidR="00ED20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самостоятельно восстановили уличное освещение на участке по ул. Центральная от д. 22 до д. 32 после проведения работ ПО «ЮКЭС»</w:t>
      </w:r>
      <w:r w:rsidR="00CC73D8"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2453D" w:rsidRPr="00E11612" w:rsidRDefault="0002453D" w:rsidP="00024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590A25">
        <w:rPr>
          <w:rFonts w:ascii="Times New Roman" w:hAnsi="Times New Roman" w:cs="Times New Roman"/>
          <w:sz w:val="24"/>
          <w:szCs w:val="24"/>
          <w:shd w:val="clear" w:color="auto" w:fill="FFFFFF"/>
        </w:rPr>
        <w:t>18 марта прошли выборы П</w:t>
      </w:r>
      <w:r w:rsidR="000037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резидента Российской Федерации, чему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предшествовала большая работа. </w:t>
      </w:r>
      <w:r w:rsidRPr="00590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Члены участковой </w:t>
      </w:r>
      <w:r w:rsidR="000037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избирательной </w:t>
      </w:r>
      <w:r w:rsidRPr="00590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комиссии провели подомовой обход с </w:t>
      </w:r>
      <w:r w:rsidRPr="00590A2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приглашением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населения </w:t>
      </w:r>
      <w:r w:rsidRPr="00590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выборы. Это распространенная практика, которая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применялась </w:t>
      </w:r>
      <w:r w:rsidRPr="00590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 ходе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мартовской </w:t>
      </w:r>
      <w:r w:rsidRPr="00590A25">
        <w:rPr>
          <w:rFonts w:ascii="Times New Roman" w:hAnsi="Times New Roman" w:cs="Times New Roman"/>
          <w:sz w:val="24"/>
          <w:szCs w:val="24"/>
          <w:shd w:val="clear" w:color="auto" w:fill="FFFFFF"/>
        </w:rPr>
        <w:t>кампании.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90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Обращаю ваше внимание, что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рамках обхода члены комиссии только </w:t>
      </w:r>
      <w:r w:rsidRPr="00590A25">
        <w:rPr>
          <w:rFonts w:ascii="Times New Roman" w:hAnsi="Times New Roman" w:cs="Times New Roman"/>
          <w:sz w:val="24"/>
          <w:szCs w:val="24"/>
          <w:shd w:val="clear" w:color="auto" w:fill="FFFFFF"/>
        </w:rPr>
        <w:t>приглашают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участию в выборах</w:t>
      </w:r>
      <w:r w:rsidRPr="00590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90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 в коем случае не агитируют за кандидатов.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Работали и агитаторы. Данные мероприятия позволили </w:t>
      </w:r>
      <w:r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обеспечить в Туксинском поселении явку в</w:t>
      </w:r>
      <w:r w:rsidR="00B80971"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59, 77</w:t>
      </w:r>
      <w:r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%</w:t>
      </w:r>
      <w:r w:rsidR="00B80971"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(всего 967 избирателей)</w:t>
      </w:r>
      <w:r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>, из них</w:t>
      </w:r>
      <w:r w:rsidR="00B80971"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71,45</w:t>
      </w:r>
      <w:r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% </w:t>
      </w:r>
      <w:r w:rsidR="00B80971"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(413 избирателей) </w:t>
      </w:r>
      <w:r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>проголосовало за В. В. Путина;</w:t>
      </w:r>
    </w:p>
    <w:p w:rsidR="00A10B19" w:rsidRDefault="005F700F" w:rsidP="00914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CC73D8"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апреля население </w:t>
      </w:r>
      <w:r w:rsidR="0056032A"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деревни </w:t>
      </w:r>
      <w:r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начало активно заниматься уборкой своих придомовых территорий, в течение всего весенне-летне-осеннего периода  проводились субботники по уборке территорий общего пользования, около памятника по</w:t>
      </w:r>
      <w:r w:rsidR="00D07D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гибшим односельчанам в годы </w:t>
      </w:r>
      <w:proofErr w:type="spellStart"/>
      <w:r w:rsidR="00D07DF8">
        <w:rPr>
          <w:rFonts w:ascii="Times New Roman" w:hAnsi="Times New Roman" w:cs="Times New Roman"/>
          <w:sz w:val="24"/>
          <w:szCs w:val="24"/>
          <w:shd w:val="clear" w:color="auto" w:fill="FFFFFF"/>
        </w:rPr>
        <w:t>ВОв</w:t>
      </w:r>
      <w:proofErr w:type="spellEnd"/>
      <w:r w:rsidR="00D07DF8">
        <w:rPr>
          <w:rFonts w:ascii="Times New Roman" w:hAnsi="Times New Roman" w:cs="Times New Roman"/>
          <w:sz w:val="24"/>
          <w:szCs w:val="24"/>
          <w:shd w:val="clear" w:color="auto" w:fill="FFFFFF"/>
        </w:rPr>
        <w:t>. В</w:t>
      </w:r>
      <w:r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>ывозился мусор, объявлен</w:t>
      </w:r>
      <w:r w:rsidR="0049548A"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месячник</w:t>
      </w:r>
      <w:r w:rsidR="0049548A"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уборке территории сельского поселения</w:t>
      </w:r>
      <w:r w:rsidR="0049548A"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«Зеленая весна» и «Вода России»,</w:t>
      </w:r>
      <w:r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032A"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указанным мероприятиям </w:t>
      </w:r>
      <w:r w:rsidRPr="00E11612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подключены учреждения, находящиеся</w:t>
      </w:r>
      <w:r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территории дер. Тукса: МБУ «Тук</w:t>
      </w:r>
      <w:r w:rsidR="00D07DF8">
        <w:rPr>
          <w:rFonts w:ascii="Times New Roman" w:hAnsi="Times New Roman" w:cs="Times New Roman"/>
          <w:sz w:val="24"/>
          <w:szCs w:val="24"/>
          <w:shd w:val="clear" w:color="auto" w:fill="FFFFFF"/>
        </w:rPr>
        <w:t>синский СДК», МКОУ «</w:t>
      </w:r>
      <w:proofErr w:type="spellStart"/>
      <w:r w:rsidR="00D07DF8">
        <w:rPr>
          <w:rFonts w:ascii="Times New Roman" w:hAnsi="Times New Roman" w:cs="Times New Roman"/>
          <w:sz w:val="24"/>
          <w:szCs w:val="24"/>
          <w:shd w:val="clear" w:color="auto" w:fill="FFFFFF"/>
        </w:rPr>
        <w:t>Туксинская</w:t>
      </w:r>
      <w:proofErr w:type="spellEnd"/>
      <w:r w:rsidR="00D07D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</w:t>
      </w:r>
      <w:r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>ОШ»</w:t>
      </w:r>
      <w:r w:rsidR="00A10B19"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>, ООО «Молочная ферма «Искра»</w:t>
      </w:r>
      <w:r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проводилось </w:t>
      </w:r>
      <w:proofErr w:type="spellStart"/>
      <w:r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>обкашивание</w:t>
      </w:r>
      <w:proofErr w:type="spellEnd"/>
      <w:r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травы вдоль дорог, возле мостов и территорий общего пользова</w:t>
      </w:r>
      <w:r w:rsidR="00D07066">
        <w:rPr>
          <w:rFonts w:ascii="Times New Roman" w:hAnsi="Times New Roman" w:cs="Times New Roman"/>
          <w:sz w:val="24"/>
          <w:szCs w:val="24"/>
          <w:shd w:val="clear" w:color="auto" w:fill="FFFFFF"/>
        </w:rPr>
        <w:t>ния, вырубка кустарника, убирал</w:t>
      </w:r>
      <w:r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>ся мусор со всех остановочных па</w:t>
      </w:r>
      <w:r w:rsidR="00CC73D8"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>вильонов на региональной дороге;</w:t>
      </w:r>
    </w:p>
    <w:p w:rsidR="0002453D" w:rsidRDefault="0002453D" w:rsidP="00024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 День Победы проведена традиционная торжественная акция с возложением венков и концерт</w:t>
      </w:r>
      <w:r w:rsidR="00C079E1">
        <w:rPr>
          <w:rFonts w:ascii="Times New Roman" w:hAnsi="Times New Roman" w:cs="Times New Roman"/>
          <w:sz w:val="24"/>
          <w:szCs w:val="24"/>
        </w:rPr>
        <w:t>, посвященный 9 Мая</w:t>
      </w:r>
      <w:r w:rsidRPr="00995341">
        <w:rPr>
          <w:rFonts w:ascii="Times New Roman" w:hAnsi="Times New Roman" w:cs="Times New Roman"/>
          <w:sz w:val="24"/>
          <w:szCs w:val="24"/>
        </w:rPr>
        <w:t>. Это очень значимое и трогательное событие для наших односельчан. Не оставили без внимания вдов ветеранов Великой Отечественной войны</w:t>
      </w:r>
      <w:r>
        <w:rPr>
          <w:rFonts w:ascii="Times New Roman" w:hAnsi="Times New Roman" w:cs="Times New Roman"/>
          <w:sz w:val="24"/>
          <w:szCs w:val="24"/>
        </w:rPr>
        <w:t xml:space="preserve"> - в</w:t>
      </w:r>
      <w:r w:rsidR="0000377D">
        <w:rPr>
          <w:rFonts w:ascii="Times New Roman" w:hAnsi="Times New Roman" w:cs="Times New Roman"/>
          <w:sz w:val="24"/>
          <w:szCs w:val="24"/>
        </w:rPr>
        <w:t>сех поздравили,</w:t>
      </w:r>
      <w:r w:rsidRPr="009953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95341">
        <w:rPr>
          <w:rFonts w:ascii="Times New Roman" w:hAnsi="Times New Roman" w:cs="Times New Roman"/>
          <w:sz w:val="24"/>
          <w:szCs w:val="24"/>
        </w:rPr>
        <w:t>, благодаря спонсорской помощи индивидуального предприни</w:t>
      </w:r>
      <w:r>
        <w:rPr>
          <w:rFonts w:ascii="Times New Roman" w:hAnsi="Times New Roman" w:cs="Times New Roman"/>
          <w:sz w:val="24"/>
          <w:szCs w:val="24"/>
        </w:rPr>
        <w:t>мателя Константиновой Раисы Васильевны</w:t>
      </w:r>
      <w:r w:rsidRPr="00995341">
        <w:rPr>
          <w:rFonts w:ascii="Times New Roman" w:hAnsi="Times New Roman" w:cs="Times New Roman"/>
          <w:sz w:val="24"/>
          <w:szCs w:val="24"/>
        </w:rPr>
        <w:t xml:space="preserve">,  </w:t>
      </w:r>
      <w:r w:rsidR="00D07DF8">
        <w:rPr>
          <w:rFonts w:ascii="Times New Roman" w:hAnsi="Times New Roman" w:cs="Times New Roman"/>
          <w:sz w:val="24"/>
          <w:szCs w:val="24"/>
        </w:rPr>
        <w:t xml:space="preserve">вручили </w:t>
      </w:r>
      <w:r w:rsidR="0000377D">
        <w:rPr>
          <w:rFonts w:ascii="Times New Roman" w:hAnsi="Times New Roman" w:cs="Times New Roman"/>
          <w:sz w:val="24"/>
          <w:szCs w:val="24"/>
        </w:rPr>
        <w:t xml:space="preserve">цветы и </w:t>
      </w:r>
      <w:r w:rsidRPr="00995341">
        <w:rPr>
          <w:rFonts w:ascii="Times New Roman" w:hAnsi="Times New Roman" w:cs="Times New Roman"/>
          <w:sz w:val="24"/>
          <w:szCs w:val="24"/>
        </w:rPr>
        <w:t>подарки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0F66" w:rsidRDefault="00E80F66" w:rsidP="00914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 целях повышения безопасности дорожного движения и в целях сохранности мостовых сооружений </w:t>
      </w:r>
      <w:r w:rsidR="00D07DF8">
        <w:rPr>
          <w:rFonts w:ascii="Times New Roman" w:hAnsi="Times New Roman" w:cs="Times New Roman"/>
          <w:sz w:val="24"/>
          <w:szCs w:val="24"/>
          <w:shd w:val="clear" w:color="auto" w:fill="FFFFFF"/>
        </w:rPr>
        <w:t>приобретены</w:t>
      </w:r>
      <w:r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дорожные знаки </w:t>
      </w:r>
      <w:r w:rsidR="00D441F7">
        <w:rPr>
          <w:rFonts w:ascii="Times New Roman" w:hAnsi="Times New Roman" w:cs="Times New Roman"/>
          <w:sz w:val="24"/>
          <w:szCs w:val="24"/>
          <w:shd w:val="clear" w:color="auto" w:fill="FFFFFF"/>
        </w:rPr>
        <w:t>«Ограничение массы 10 тонн»</w:t>
      </w:r>
      <w:r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441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которые </w:t>
      </w:r>
      <w:r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установили на мосту </w:t>
      </w:r>
      <w:r w:rsidR="00F7385A"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>у дома № 32</w:t>
      </w:r>
      <w:r w:rsidR="00F738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ул. </w:t>
      </w:r>
      <w:proofErr w:type="gramStart"/>
      <w:r w:rsidR="00F7385A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Центральная</w:t>
      </w:r>
      <w:proofErr w:type="gramEnd"/>
      <w:r w:rsidRPr="00D65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на плотине;</w:t>
      </w:r>
    </w:p>
    <w:p w:rsidR="00C079E1" w:rsidRDefault="004F7FB8" w:rsidP="00914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61310A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30 июня при поддержке ООО «Молочная ферма «Искра» традиционно прошел праздник деревни. </w:t>
      </w:r>
      <w:r w:rsidR="00837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гостях у </w:t>
      </w:r>
      <w:proofErr w:type="spellStart"/>
      <w:r w:rsidR="008377DE">
        <w:rPr>
          <w:rFonts w:ascii="Times New Roman" w:hAnsi="Times New Roman" w:cs="Times New Roman"/>
          <w:sz w:val="24"/>
          <w:szCs w:val="24"/>
          <w:shd w:val="clear" w:color="auto" w:fill="FFFFFF"/>
        </w:rPr>
        <w:t>туксинцев</w:t>
      </w:r>
      <w:proofErr w:type="spellEnd"/>
      <w:r w:rsidR="00837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побывали Карельский Морозец </w:t>
      </w:r>
      <w:proofErr w:type="spellStart"/>
      <w:r w:rsidR="008377DE">
        <w:rPr>
          <w:rFonts w:ascii="Times New Roman" w:hAnsi="Times New Roman" w:cs="Times New Roman"/>
          <w:sz w:val="24"/>
          <w:szCs w:val="24"/>
          <w:shd w:val="clear" w:color="auto" w:fill="FFFFFF"/>
        </w:rPr>
        <w:t>Паккайне</w:t>
      </w:r>
      <w:proofErr w:type="spellEnd"/>
      <w:r w:rsidR="00837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его подруга </w:t>
      </w:r>
      <w:proofErr w:type="spellStart"/>
      <w:r w:rsidR="008377DE">
        <w:rPr>
          <w:rFonts w:ascii="Times New Roman" w:hAnsi="Times New Roman" w:cs="Times New Roman"/>
          <w:sz w:val="24"/>
          <w:szCs w:val="24"/>
          <w:shd w:val="clear" w:color="auto" w:fill="FFFFFF"/>
        </w:rPr>
        <w:t>Луминайне</w:t>
      </w:r>
      <w:proofErr w:type="spellEnd"/>
      <w:r w:rsidR="00837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Днем на школьной площадке </w:t>
      </w:r>
      <w:r w:rsidR="000037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они </w:t>
      </w:r>
      <w:r w:rsidR="008377DE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провели игру «</w:t>
      </w:r>
      <w:proofErr w:type="spellStart"/>
      <w:r w:rsidR="008377DE">
        <w:rPr>
          <w:rFonts w:ascii="Times New Roman" w:hAnsi="Times New Roman" w:cs="Times New Roman"/>
          <w:sz w:val="24"/>
          <w:szCs w:val="24"/>
          <w:shd w:val="clear" w:color="auto" w:fill="FFFFFF"/>
        </w:rPr>
        <w:t>кююккя</w:t>
      </w:r>
      <w:proofErr w:type="spellEnd"/>
      <w:r w:rsidR="00837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а на вечерней программе развлекали гостей праздника шутками и танцами, провели </w:t>
      </w:r>
      <w:proofErr w:type="gramStart"/>
      <w:r w:rsidR="008377DE">
        <w:rPr>
          <w:rFonts w:ascii="Times New Roman" w:hAnsi="Times New Roman" w:cs="Times New Roman"/>
          <w:sz w:val="24"/>
          <w:szCs w:val="24"/>
          <w:shd w:val="clear" w:color="auto" w:fill="FFFFFF"/>
        </w:rPr>
        <w:t>зажигательный</w:t>
      </w:r>
      <w:proofErr w:type="gramEnd"/>
      <w:r w:rsidR="00837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377DE">
        <w:rPr>
          <w:rFonts w:ascii="Times New Roman" w:hAnsi="Times New Roman" w:cs="Times New Roman"/>
          <w:sz w:val="24"/>
          <w:szCs w:val="24"/>
          <w:shd w:val="clear" w:color="auto" w:fill="FFFFFF"/>
        </w:rPr>
        <w:t>флешмоб</w:t>
      </w:r>
      <w:proofErr w:type="spellEnd"/>
      <w:r w:rsidR="00837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1310A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E2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Жителям </w:t>
      </w:r>
      <w:r w:rsidR="0061310A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>улицы Новая</w:t>
      </w:r>
      <w:r w:rsidR="00736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подарили</w:t>
      </w:r>
      <w:r w:rsidR="0061310A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адресные таблички на русском и карельском языках</w:t>
      </w:r>
      <w:r w:rsidR="000037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фоне карельского флага</w:t>
      </w:r>
      <w:r w:rsidR="0061310A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>, их изготовили и вручали представителям каждого дома пред</w:t>
      </w:r>
      <w:r w:rsidR="00E80F66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седатель </w:t>
      </w:r>
      <w:r w:rsidR="0061310A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общественной организации «</w:t>
      </w:r>
      <w:proofErr w:type="spellStart"/>
      <w:r w:rsidR="0061310A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>Олонецкие</w:t>
      </w:r>
      <w:proofErr w:type="spellEnd"/>
      <w:r w:rsidR="0061310A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карелы» Лукин Владимир Васильевич и член </w:t>
      </w:r>
      <w:r w:rsidR="004E2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указанной </w:t>
      </w:r>
      <w:r w:rsidR="0061310A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организации </w:t>
      </w:r>
      <w:proofErr w:type="spellStart"/>
      <w:r w:rsidR="0061310A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>Гурилова</w:t>
      </w:r>
      <w:proofErr w:type="spellEnd"/>
      <w:r w:rsidR="0061310A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1310A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>Инга</w:t>
      </w:r>
      <w:proofErr w:type="spellEnd"/>
      <w:r w:rsidR="0061310A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Николаевн</w:t>
      </w:r>
      <w:r w:rsidR="00C079E1">
        <w:rPr>
          <w:rFonts w:ascii="Times New Roman" w:hAnsi="Times New Roman" w:cs="Times New Roman"/>
          <w:sz w:val="24"/>
          <w:szCs w:val="24"/>
          <w:shd w:val="clear" w:color="auto" w:fill="FFFFFF"/>
        </w:rPr>
        <w:t>а;</w:t>
      </w:r>
    </w:p>
    <w:p w:rsidR="0061310A" w:rsidRPr="001D7A4D" w:rsidRDefault="00C079E1" w:rsidP="00914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н</w:t>
      </w:r>
      <w:r w:rsidRPr="00D658C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а День семьи, любви и верности 8 июля, который регулярно проводят органы ЗАГС, от Туксинского поселения была представлена достойная уважения семейная пара Богдановых Николая Семеновича и Елизаветы Николаевны. В этом году их чествовали на празднике деревни. Мероприятие прошло ярко и волнительно как для супругов, проживших вместе несколько десятков лет, </w:t>
      </w: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так</w:t>
      </w:r>
      <w:r w:rsidRPr="00D658C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и для гостей праздника;</w:t>
      </w:r>
    </w:p>
    <w:p w:rsidR="005F700F" w:rsidRPr="00CB6EF9" w:rsidRDefault="00CC73D8" w:rsidP="005F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726AC5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1A4DB8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частие населения в осуществлении местного самоуправления проявляется через </w:t>
      </w:r>
      <w:r w:rsidR="00726AC5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>различные программы</w:t>
      </w:r>
      <w:r w:rsidR="001A4DB8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>. Н</w:t>
      </w:r>
      <w:r w:rsidR="00A10B19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аши жители убедились в том, что комфортность </w:t>
      </w:r>
      <w:r w:rsidR="00513D29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их </w:t>
      </w:r>
      <w:r w:rsidR="00A10B19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>проживания напрямую з</w:t>
      </w:r>
      <w:r w:rsidR="00C079E1">
        <w:rPr>
          <w:rFonts w:ascii="Times New Roman" w:hAnsi="Times New Roman" w:cs="Times New Roman"/>
          <w:sz w:val="24"/>
          <w:szCs w:val="24"/>
          <w:shd w:val="clear" w:color="auto" w:fill="FFFFFF"/>
        </w:rPr>
        <w:t>ависит не только от инициативы а</w:t>
      </w:r>
      <w:r w:rsidR="00A10B19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>дминистрации, но и от активности населения</w:t>
      </w:r>
      <w:r w:rsidR="00184083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A4DB8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>Так, в</w:t>
      </w:r>
      <w:r w:rsidR="005F700F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рамках благоустройства </w:t>
      </w:r>
      <w:r w:rsidR="00A10B19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программе «Комфортная городская среда» </w:t>
      </w:r>
      <w:r w:rsidR="005F700F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улице </w:t>
      </w:r>
      <w:r w:rsidR="00FE75A3">
        <w:rPr>
          <w:rFonts w:ascii="Times New Roman" w:hAnsi="Times New Roman" w:cs="Times New Roman"/>
          <w:sz w:val="24"/>
          <w:szCs w:val="24"/>
          <w:shd w:val="clear" w:color="auto" w:fill="FFFFFF"/>
        </w:rPr>
        <w:t>Полевая появилась долгожданная, первая</w:t>
      </w:r>
      <w:r w:rsidR="00C079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037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качественно </w:t>
      </w:r>
      <w:r w:rsidR="00C079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оборудованная </w:t>
      </w:r>
      <w:r w:rsidR="00FE75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10B19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детская площадка, ее открытие </w:t>
      </w:r>
      <w:r w:rsidR="00184083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</w:t>
      </w:r>
      <w:r w:rsidR="00A10B19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>приурочили к празднованию Дня деревни</w:t>
      </w:r>
      <w:r w:rsidR="00184083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Предварительно была проведена работа по подготовке территории, так как на этом месте был пустырь: вырубили кустарник, </w:t>
      </w:r>
      <w:r w:rsidR="000037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разобрали бесхозный сарай, </w:t>
      </w:r>
      <w:r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провели субботник по уборке мусора. Очень активно отклик</w:t>
      </w:r>
      <w:r w:rsidR="00EF5BC2">
        <w:rPr>
          <w:rFonts w:ascii="Times New Roman" w:hAnsi="Times New Roman" w:cs="Times New Roman"/>
          <w:sz w:val="24"/>
          <w:szCs w:val="24"/>
          <w:shd w:val="clear" w:color="auto" w:fill="FFFFFF"/>
        </w:rPr>
        <w:t>нулись жители самой улицы Полевой</w:t>
      </w:r>
      <w:r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дружно участвовали в проводимых работах. </w:t>
      </w:r>
      <w:r w:rsidR="00184083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Общий объем потраченных </w:t>
      </w:r>
      <w:r w:rsidR="00FE75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обустройство детской площадки </w:t>
      </w:r>
      <w:r w:rsidR="00184083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>средств составил</w:t>
      </w:r>
      <w:r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450,28 тыс. руб., из них 99,0 тыс. руб. – на подготовку площадки, </w:t>
      </w:r>
      <w:r w:rsidR="00184083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>на приобретение детского игрового уличного оборудования - 351,28 тыс</w:t>
      </w:r>
      <w:proofErr w:type="gramStart"/>
      <w:r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>.р</w:t>
      </w:r>
      <w:proofErr w:type="gramEnd"/>
      <w:r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>уб.</w:t>
      </w:r>
      <w:r w:rsidR="001A4DB8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26AC5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Также, благодаря слаженной работе администрации поселения и администрации Олонецкого национального муниципального района, </w:t>
      </w:r>
      <w:r w:rsidR="00924493">
        <w:rPr>
          <w:rFonts w:ascii="Times New Roman" w:hAnsi="Times New Roman" w:cs="Times New Roman"/>
          <w:sz w:val="24"/>
          <w:szCs w:val="24"/>
          <w:shd w:val="clear" w:color="auto" w:fill="FFFFFF"/>
        </w:rPr>
        <w:t>на территории поселения</w:t>
      </w:r>
      <w:r w:rsidR="00726AC5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4DB8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реализована Программа поддержки местных инициатив по ремонту </w:t>
      </w:r>
      <w:r w:rsidR="00FE75A3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центральной водопроводной сети, в рамках которой</w:t>
      </w:r>
      <w:r w:rsidR="001A4DB8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заменено 1800 метров водопровода.</w:t>
      </w:r>
      <w:r w:rsidR="00726AC5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реализации </w:t>
      </w:r>
      <w:r w:rsidR="00FE75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данной </w:t>
      </w:r>
      <w:r w:rsidR="001A4DB8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</w:t>
      </w:r>
      <w:r w:rsidR="00726AC5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>рограммы</w:t>
      </w:r>
      <w:r w:rsidR="001A4DB8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решилась многолетняя проблема с утечками и напором воды.  Благодарю </w:t>
      </w:r>
      <w:r w:rsidR="00726AC5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>всех жителей</w:t>
      </w:r>
      <w:r w:rsidR="009A3E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</w:t>
      </w:r>
      <w:r w:rsidR="00812DF6">
        <w:rPr>
          <w:rFonts w:ascii="Times New Roman" w:hAnsi="Times New Roman" w:cs="Times New Roman"/>
          <w:sz w:val="24"/>
          <w:szCs w:val="24"/>
          <w:shd w:val="clear" w:color="auto" w:fill="FFFFFF"/>
        </w:rPr>
        <w:t>, ИП Фомину А.</w:t>
      </w:r>
      <w:r w:rsidR="00726AC5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И. </w:t>
      </w:r>
      <w:proofErr w:type="gramStart"/>
      <w:r w:rsidR="00726AC5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>и ООО</w:t>
      </w:r>
      <w:proofErr w:type="gramEnd"/>
      <w:r w:rsidR="00726AC5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«Молочную ферму «Искра» </w:t>
      </w:r>
      <w:r w:rsidR="001A4DB8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</w:t>
      </w:r>
      <w:r w:rsidR="002616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Программе</w:t>
      </w:r>
      <w:r w:rsidR="001A4DB8" w:rsidRPr="001D7A4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B044D" w:rsidRPr="00D658CC" w:rsidRDefault="00E80F66" w:rsidP="005F70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D658C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- </w:t>
      </w:r>
      <w:r w:rsidR="00E213F9" w:rsidRPr="00D658C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25 августа впервые на территории Туксинского поселения прошел праздник районного </w:t>
      </w:r>
      <w:r w:rsidR="000C7C5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масштаба – «Молочный фестиваль»,</w:t>
      </w:r>
      <w:r w:rsidR="004B044D" w:rsidRPr="00D658C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</w:t>
      </w:r>
      <w:r w:rsidR="000C7C52" w:rsidRPr="00D658C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яркое и красочное событие для нашего поселения</w:t>
      </w:r>
      <w:r w:rsidR="000C7C5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. Этому событию предшествовала колоссальная подготовка.</w:t>
      </w:r>
      <w:r w:rsidR="00EA7C5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В течение</w:t>
      </w:r>
      <w:r w:rsidR="004B044D" w:rsidRPr="00D658C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всего дня работали торговые ряды, шли концерты, работали различные площадки, проводилось фигурное вождение </w:t>
      </w:r>
      <w:proofErr w:type="gramStart"/>
      <w:r w:rsidR="004B044D" w:rsidRPr="00D658C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тракторов</w:t>
      </w:r>
      <w:proofErr w:type="gramEnd"/>
      <w:r w:rsidR="004B044D" w:rsidRPr="00D658C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и демонстрировались фигуры из сена;</w:t>
      </w:r>
    </w:p>
    <w:p w:rsidR="00E80F66" w:rsidRPr="00D658CC" w:rsidRDefault="004B044D" w:rsidP="005F70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D658C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- 2 августа произошло обрушение автомобильного моста через реку Тукса на ул. </w:t>
      </w:r>
      <w:proofErr w:type="gramStart"/>
      <w:r w:rsidRPr="00D658C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Центральная</w:t>
      </w:r>
      <w:proofErr w:type="gramEnd"/>
      <w:r w:rsidRPr="00D658C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у дома № 157. Постановлением главы Туксинского сельского поселения была объявлена чрезвычайная ситуация, изготовлена проектно-сметная документация </w:t>
      </w:r>
      <w:r w:rsidR="00631729" w:rsidRPr="00D658C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на сумму 8 800, 270 руб.</w:t>
      </w:r>
      <w:r w:rsidRPr="00D658C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и предприняты все меры для привлечения финансовых средств на ремонт моста. </w:t>
      </w:r>
      <w:r w:rsidR="00631729" w:rsidRPr="00D658C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В августе депутаты Законодательного Собрания Республики Карелия внесли изменения в бюджет и приняли решение о выделении </w:t>
      </w:r>
      <w:r w:rsidR="00FA0ED9" w:rsidRPr="00D658C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Туксинскому поселению </w:t>
      </w:r>
      <w:r w:rsidR="00631729" w:rsidRPr="00D658C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финансовых средств на ремонт. Работы </w:t>
      </w:r>
      <w:r w:rsidR="00FA0ED9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были </w:t>
      </w:r>
      <w:r w:rsidR="00631729" w:rsidRPr="00D658C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заверш</w:t>
      </w:r>
      <w:r w:rsidR="00FA0ED9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ены 15 ноября, а</w:t>
      </w:r>
      <w:r w:rsidR="00631729" w:rsidRPr="00D658C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16 </w:t>
      </w:r>
      <w:r w:rsidR="00FA0ED9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ноября </w:t>
      </w:r>
      <w:r w:rsidR="00631729" w:rsidRPr="00D658C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прошло торжественное открытие автомобильного моста после ремонта;</w:t>
      </w:r>
    </w:p>
    <w:p w:rsidR="00995341" w:rsidRDefault="00631729" w:rsidP="00995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CC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- </w:t>
      </w:r>
      <w:r w:rsidR="00EA7C5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30 сентября свой юбилей – 45 лет - отметил женский хор «</w:t>
      </w:r>
      <w:proofErr w:type="spellStart"/>
      <w:r w:rsidR="00EA7C5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Киуруйне</w:t>
      </w:r>
      <w:proofErr w:type="spellEnd"/>
      <w:r w:rsidR="00EA7C5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»</w:t>
      </w:r>
      <w:r w:rsidR="00A8187F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.</w:t>
      </w:r>
      <w:r w:rsidR="00EA7C5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Женщин приехали поздравить глава Олонецкого национального муниципального района С. К. Прокопьев, </w:t>
      </w:r>
      <w:r w:rsidR="00337515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председатель Совета ветеранов Олонецкого района М. Н. Прохорова, </w:t>
      </w:r>
      <w:r w:rsidR="00EA7C5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вокальные группы из </w:t>
      </w:r>
      <w:r w:rsidR="00FA0ED9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д. </w:t>
      </w:r>
      <w:proofErr w:type="spellStart"/>
      <w:r w:rsidR="00EA7C5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Рыпушкалиц</w:t>
      </w:r>
      <w:r w:rsidR="00FA0ED9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ы</w:t>
      </w:r>
      <w:proofErr w:type="spellEnd"/>
      <w:r w:rsidR="00EA7C5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, </w:t>
      </w:r>
      <w:proofErr w:type="gramStart"/>
      <w:r w:rsidR="00EA7C5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из</w:t>
      </w:r>
      <w:proofErr w:type="gramEnd"/>
      <w:r w:rsidR="00EA7C5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</w:t>
      </w:r>
      <w:proofErr w:type="gramStart"/>
      <w:r w:rsidR="00FA0ED9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с</w:t>
      </w:r>
      <w:proofErr w:type="gramEnd"/>
      <w:r w:rsidR="00FA0ED9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. Видлица</w:t>
      </w:r>
      <w:r w:rsidR="00EA7C5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, </w:t>
      </w:r>
      <w:r w:rsidR="00FA0ED9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также к поздравлениям присоединились </w:t>
      </w:r>
      <w:r w:rsidR="00337515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жители деревни, </w:t>
      </w:r>
      <w:r w:rsidR="00EA7C5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друзья и родственники участниц. Администрация Туксинского поселения в качестве подарка заказала для всех участниц новые головные уборы к </w:t>
      </w:r>
      <w:r w:rsidR="00072B2E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сценическим </w:t>
      </w:r>
      <w:r w:rsidR="00EA7C5B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платьям</w:t>
      </w:r>
      <w:r w:rsidR="00995341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. </w:t>
      </w:r>
      <w:r w:rsidR="00995341">
        <w:rPr>
          <w:rFonts w:ascii="Times New Roman" w:hAnsi="Times New Roman" w:cs="Times New Roman"/>
          <w:sz w:val="24"/>
          <w:szCs w:val="24"/>
        </w:rPr>
        <w:t>В 2018 году женский хор неоднократно участвовал</w:t>
      </w:r>
      <w:r w:rsidR="00995341" w:rsidRPr="00995341">
        <w:rPr>
          <w:rFonts w:ascii="Times New Roman" w:hAnsi="Times New Roman" w:cs="Times New Roman"/>
          <w:sz w:val="24"/>
          <w:szCs w:val="24"/>
        </w:rPr>
        <w:t xml:space="preserve"> в концертах районного масштаба: </w:t>
      </w:r>
      <w:r w:rsidR="00995341">
        <w:rPr>
          <w:rFonts w:ascii="Times New Roman" w:hAnsi="Times New Roman" w:cs="Times New Roman"/>
          <w:sz w:val="24"/>
          <w:szCs w:val="24"/>
        </w:rPr>
        <w:t xml:space="preserve">выезжали на различные праздники </w:t>
      </w:r>
      <w:proofErr w:type="gramStart"/>
      <w:r w:rsidR="0099534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95341">
        <w:rPr>
          <w:rFonts w:ascii="Times New Roman" w:hAnsi="Times New Roman" w:cs="Times New Roman"/>
          <w:sz w:val="24"/>
          <w:szCs w:val="24"/>
        </w:rPr>
        <w:t xml:space="preserve"> гор. </w:t>
      </w:r>
      <w:proofErr w:type="gramStart"/>
      <w:r w:rsidR="00995341">
        <w:rPr>
          <w:rFonts w:ascii="Times New Roman" w:hAnsi="Times New Roman" w:cs="Times New Roman"/>
          <w:sz w:val="24"/>
          <w:szCs w:val="24"/>
        </w:rPr>
        <w:t xml:space="preserve">Олонец, </w:t>
      </w:r>
      <w:r w:rsidR="0035175B">
        <w:rPr>
          <w:rFonts w:ascii="Times New Roman" w:hAnsi="Times New Roman" w:cs="Times New Roman"/>
          <w:sz w:val="24"/>
          <w:szCs w:val="24"/>
        </w:rPr>
        <w:t xml:space="preserve">с. </w:t>
      </w:r>
      <w:r w:rsidR="00995341">
        <w:rPr>
          <w:rFonts w:ascii="Times New Roman" w:hAnsi="Times New Roman" w:cs="Times New Roman"/>
          <w:sz w:val="24"/>
          <w:szCs w:val="24"/>
        </w:rPr>
        <w:t xml:space="preserve">Видлицу, </w:t>
      </w:r>
      <w:r w:rsidR="0035175B">
        <w:rPr>
          <w:rFonts w:ascii="Times New Roman" w:hAnsi="Times New Roman" w:cs="Times New Roman"/>
          <w:sz w:val="24"/>
          <w:szCs w:val="24"/>
        </w:rPr>
        <w:t xml:space="preserve">д. </w:t>
      </w:r>
      <w:r w:rsidR="00995341">
        <w:rPr>
          <w:rFonts w:ascii="Times New Roman" w:hAnsi="Times New Roman" w:cs="Times New Roman"/>
          <w:sz w:val="24"/>
          <w:szCs w:val="24"/>
        </w:rPr>
        <w:t>Бол</w:t>
      </w:r>
      <w:r w:rsidR="0035175B">
        <w:rPr>
          <w:rFonts w:ascii="Times New Roman" w:hAnsi="Times New Roman" w:cs="Times New Roman"/>
          <w:sz w:val="24"/>
          <w:szCs w:val="24"/>
        </w:rPr>
        <w:t xml:space="preserve">ьшие Горы, </w:t>
      </w:r>
      <w:r w:rsidR="00B40CDA">
        <w:rPr>
          <w:rFonts w:ascii="Times New Roman" w:hAnsi="Times New Roman" w:cs="Times New Roman"/>
          <w:sz w:val="24"/>
          <w:szCs w:val="24"/>
        </w:rPr>
        <w:t xml:space="preserve">д. </w:t>
      </w:r>
      <w:r w:rsidR="0035175B">
        <w:rPr>
          <w:rFonts w:ascii="Times New Roman" w:hAnsi="Times New Roman" w:cs="Times New Roman"/>
          <w:sz w:val="24"/>
          <w:szCs w:val="24"/>
        </w:rPr>
        <w:t xml:space="preserve">Верховье, </w:t>
      </w:r>
      <w:r w:rsidR="00B40CDA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35175B">
        <w:rPr>
          <w:rFonts w:ascii="Times New Roman" w:hAnsi="Times New Roman" w:cs="Times New Roman"/>
          <w:sz w:val="24"/>
          <w:szCs w:val="24"/>
        </w:rPr>
        <w:t>Рыпушкалицы</w:t>
      </w:r>
      <w:proofErr w:type="spellEnd"/>
      <w:r w:rsidR="00995341">
        <w:rPr>
          <w:rFonts w:ascii="Times New Roman" w:hAnsi="Times New Roman" w:cs="Times New Roman"/>
          <w:sz w:val="24"/>
          <w:szCs w:val="24"/>
        </w:rPr>
        <w:t xml:space="preserve">, </w:t>
      </w:r>
      <w:r w:rsidR="00B40CDA">
        <w:rPr>
          <w:rFonts w:ascii="Times New Roman" w:hAnsi="Times New Roman" w:cs="Times New Roman"/>
          <w:sz w:val="24"/>
          <w:szCs w:val="24"/>
        </w:rPr>
        <w:t xml:space="preserve">с. </w:t>
      </w:r>
      <w:r w:rsidR="00995341">
        <w:rPr>
          <w:rFonts w:ascii="Times New Roman" w:hAnsi="Times New Roman" w:cs="Times New Roman"/>
          <w:sz w:val="24"/>
          <w:szCs w:val="24"/>
        </w:rPr>
        <w:t xml:space="preserve">Михайловское и </w:t>
      </w:r>
      <w:r w:rsidR="001A11F5">
        <w:rPr>
          <w:rFonts w:ascii="Times New Roman" w:hAnsi="Times New Roman" w:cs="Times New Roman"/>
          <w:sz w:val="24"/>
          <w:szCs w:val="24"/>
        </w:rPr>
        <w:t xml:space="preserve">д. </w:t>
      </w:r>
      <w:r w:rsidR="00995341">
        <w:rPr>
          <w:rFonts w:ascii="Times New Roman" w:hAnsi="Times New Roman" w:cs="Times New Roman"/>
          <w:sz w:val="24"/>
          <w:szCs w:val="24"/>
        </w:rPr>
        <w:t>Большую Сельгу.</w:t>
      </w:r>
      <w:proofErr w:type="gramEnd"/>
      <w:r w:rsidR="00995341">
        <w:rPr>
          <w:rFonts w:ascii="Times New Roman" w:hAnsi="Times New Roman" w:cs="Times New Roman"/>
          <w:sz w:val="24"/>
          <w:szCs w:val="24"/>
        </w:rPr>
        <w:t xml:space="preserve"> </w:t>
      </w:r>
      <w:r w:rsidR="001A11F5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99534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95341">
        <w:rPr>
          <w:rFonts w:ascii="Times New Roman" w:hAnsi="Times New Roman" w:cs="Times New Roman"/>
          <w:sz w:val="24"/>
          <w:szCs w:val="24"/>
        </w:rPr>
        <w:t>Киуруйне</w:t>
      </w:r>
      <w:proofErr w:type="spellEnd"/>
      <w:r w:rsidR="00995341">
        <w:rPr>
          <w:rFonts w:ascii="Times New Roman" w:hAnsi="Times New Roman" w:cs="Times New Roman"/>
          <w:sz w:val="24"/>
          <w:szCs w:val="24"/>
        </w:rPr>
        <w:t>»</w:t>
      </w:r>
      <w:r w:rsidR="005F0061">
        <w:rPr>
          <w:rFonts w:ascii="Times New Roman" w:hAnsi="Times New Roman" w:cs="Times New Roman"/>
          <w:sz w:val="24"/>
          <w:szCs w:val="24"/>
        </w:rPr>
        <w:t xml:space="preserve"> ак</w:t>
      </w:r>
      <w:r w:rsidR="00995341">
        <w:rPr>
          <w:rFonts w:ascii="Times New Roman" w:hAnsi="Times New Roman" w:cs="Times New Roman"/>
          <w:sz w:val="24"/>
          <w:szCs w:val="24"/>
        </w:rPr>
        <w:t>тивно участвует во</w:t>
      </w:r>
      <w:r w:rsidR="005F0061">
        <w:rPr>
          <w:rFonts w:ascii="Times New Roman" w:hAnsi="Times New Roman" w:cs="Times New Roman"/>
          <w:sz w:val="24"/>
          <w:szCs w:val="24"/>
        </w:rPr>
        <w:t xml:space="preserve"> всех мероприятиях, проводимых</w:t>
      </w:r>
      <w:r w:rsidR="00995341">
        <w:rPr>
          <w:rFonts w:ascii="Times New Roman" w:hAnsi="Times New Roman" w:cs="Times New Roman"/>
          <w:sz w:val="24"/>
          <w:szCs w:val="24"/>
        </w:rPr>
        <w:t xml:space="preserve"> на территории Туксинского поселения;</w:t>
      </w:r>
    </w:p>
    <w:p w:rsidR="00995341" w:rsidRDefault="00215BD4" w:rsidP="0021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64BD">
        <w:rPr>
          <w:rFonts w:ascii="Times New Roman" w:hAnsi="Times New Roman" w:cs="Times New Roman"/>
          <w:sz w:val="24"/>
          <w:szCs w:val="24"/>
        </w:rPr>
        <w:t>в июле 2018 года администрация Туксинского поселения подготовила и направила в Министерство культуры Республики Карелия заявку на участие в конкурсном от</w:t>
      </w:r>
      <w:r w:rsidR="007756E3">
        <w:rPr>
          <w:rFonts w:ascii="Times New Roman" w:hAnsi="Times New Roman" w:cs="Times New Roman"/>
          <w:sz w:val="24"/>
          <w:szCs w:val="24"/>
        </w:rPr>
        <w:t>боре муниципальных образований</w:t>
      </w:r>
      <w:r w:rsidR="008D64BD">
        <w:rPr>
          <w:rFonts w:ascii="Times New Roman" w:hAnsi="Times New Roman" w:cs="Times New Roman"/>
          <w:sz w:val="24"/>
          <w:szCs w:val="24"/>
        </w:rPr>
        <w:t xml:space="preserve"> Республик</w:t>
      </w:r>
      <w:r w:rsidR="007756E3">
        <w:rPr>
          <w:rFonts w:ascii="Times New Roman" w:hAnsi="Times New Roman" w:cs="Times New Roman"/>
          <w:sz w:val="24"/>
          <w:szCs w:val="24"/>
        </w:rPr>
        <w:t>и</w:t>
      </w:r>
      <w:r w:rsidR="008D64BD">
        <w:rPr>
          <w:rFonts w:ascii="Times New Roman" w:hAnsi="Times New Roman" w:cs="Times New Roman"/>
          <w:sz w:val="24"/>
          <w:szCs w:val="24"/>
        </w:rPr>
        <w:t xml:space="preserve"> Карелия для предоставления субсидии из бюджета Республики Карелия на создание и модернизацию учреждений </w:t>
      </w:r>
      <w:proofErr w:type="spellStart"/>
      <w:r w:rsidR="008D64BD">
        <w:rPr>
          <w:rFonts w:ascii="Times New Roman" w:hAnsi="Times New Roman" w:cs="Times New Roman"/>
          <w:sz w:val="24"/>
          <w:szCs w:val="24"/>
        </w:rPr>
        <w:t>культурно-досугового</w:t>
      </w:r>
      <w:proofErr w:type="spellEnd"/>
      <w:r w:rsidR="008D64BD">
        <w:rPr>
          <w:rFonts w:ascii="Times New Roman" w:hAnsi="Times New Roman" w:cs="Times New Roman"/>
          <w:sz w:val="24"/>
          <w:szCs w:val="24"/>
        </w:rPr>
        <w:t xml:space="preserve"> типа в сельской местности (по направлению «создание (строительство) учреждений </w:t>
      </w:r>
      <w:proofErr w:type="spellStart"/>
      <w:r w:rsidR="008D64BD">
        <w:rPr>
          <w:rFonts w:ascii="Times New Roman" w:hAnsi="Times New Roman" w:cs="Times New Roman"/>
          <w:sz w:val="24"/>
          <w:szCs w:val="24"/>
        </w:rPr>
        <w:t>культурно-досугового</w:t>
      </w:r>
      <w:proofErr w:type="spellEnd"/>
      <w:r w:rsidR="008D64BD">
        <w:rPr>
          <w:rFonts w:ascii="Times New Roman" w:hAnsi="Times New Roman" w:cs="Times New Roman"/>
          <w:sz w:val="24"/>
          <w:szCs w:val="24"/>
        </w:rPr>
        <w:t xml:space="preserve"> типа в сельской местности в 2019 году»).</w:t>
      </w:r>
      <w:proofErr w:type="gramEnd"/>
      <w:r w:rsidR="008D64BD">
        <w:rPr>
          <w:rFonts w:ascii="Times New Roman" w:hAnsi="Times New Roman" w:cs="Times New Roman"/>
          <w:sz w:val="24"/>
          <w:szCs w:val="24"/>
        </w:rPr>
        <w:t xml:space="preserve"> Заявка прошла конкурсный отбор и по результатам протокола заседания конкурсной комиссии 4 домам культуры в </w:t>
      </w:r>
      <w:proofErr w:type="gramStart"/>
      <w:r w:rsidR="008D64BD">
        <w:rPr>
          <w:rFonts w:ascii="Times New Roman" w:hAnsi="Times New Roman" w:cs="Times New Roman"/>
          <w:sz w:val="24"/>
          <w:szCs w:val="24"/>
        </w:rPr>
        <w:t>сельских</w:t>
      </w:r>
      <w:proofErr w:type="gramEnd"/>
      <w:r w:rsidR="008D64BD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8D64BD">
        <w:rPr>
          <w:rFonts w:ascii="Times New Roman" w:hAnsi="Times New Roman" w:cs="Times New Roman"/>
          <w:sz w:val="24"/>
          <w:szCs w:val="24"/>
        </w:rPr>
        <w:t>Мегрегское</w:t>
      </w:r>
      <w:proofErr w:type="spellEnd"/>
      <w:r w:rsidR="008D64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64BD">
        <w:rPr>
          <w:rFonts w:ascii="Times New Roman" w:hAnsi="Times New Roman" w:cs="Times New Roman"/>
          <w:sz w:val="24"/>
          <w:szCs w:val="24"/>
        </w:rPr>
        <w:t>Мийнальское</w:t>
      </w:r>
      <w:proofErr w:type="spellEnd"/>
      <w:r w:rsidR="008D64BD">
        <w:rPr>
          <w:rFonts w:ascii="Times New Roman" w:hAnsi="Times New Roman" w:cs="Times New Roman"/>
          <w:sz w:val="24"/>
          <w:szCs w:val="24"/>
        </w:rPr>
        <w:t>, Матросское и Туксинское будет предоста</w:t>
      </w:r>
      <w:r w:rsidR="00995341">
        <w:rPr>
          <w:rFonts w:ascii="Times New Roman" w:hAnsi="Times New Roman" w:cs="Times New Roman"/>
          <w:sz w:val="24"/>
          <w:szCs w:val="24"/>
        </w:rPr>
        <w:t>влена субсидия на строительство;</w:t>
      </w:r>
    </w:p>
    <w:p w:rsidR="00AB4B20" w:rsidRDefault="00AB4B20" w:rsidP="0021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- 03 февраля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Олонце на стадионе прошла спартакиада пенсионеров, команда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Туксы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заняла призовые места и в личном</w:t>
      </w:r>
      <w:r w:rsidR="007756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в командном зачетах;</w:t>
      </w:r>
      <w:proofErr w:type="gramEnd"/>
    </w:p>
    <w:p w:rsidR="008377DE" w:rsidRPr="005D0BD6" w:rsidRDefault="008377DE" w:rsidP="00837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- 18 февраля - </w:t>
      </w:r>
      <w:r w:rsidRPr="005D0BD6">
        <w:rPr>
          <w:rFonts w:ascii="Times New Roman" w:hAnsi="Times New Roman" w:cs="Times New Roman"/>
          <w:sz w:val="24"/>
          <w:szCs w:val="24"/>
        </w:rPr>
        <w:t>традиционный  праздник «Широкая Масленица» с песнями, хороводами, играми, зимними забавами. Жители деревни ждут этот праздник и  с удовольствием принимают участие;</w:t>
      </w:r>
    </w:p>
    <w:p w:rsidR="00215BD4" w:rsidRDefault="00AB4B20" w:rsidP="0021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7AF6">
        <w:rPr>
          <w:rFonts w:ascii="Times New Roman" w:hAnsi="Times New Roman" w:cs="Times New Roman"/>
          <w:sz w:val="24"/>
          <w:szCs w:val="24"/>
        </w:rPr>
        <w:t xml:space="preserve">13 апреля </w:t>
      </w:r>
      <w:r>
        <w:rPr>
          <w:rFonts w:ascii="Times New Roman" w:hAnsi="Times New Roman" w:cs="Times New Roman"/>
          <w:sz w:val="24"/>
          <w:szCs w:val="24"/>
        </w:rPr>
        <w:t>прошел конкурс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Супербабушка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в котором </w:t>
      </w:r>
      <w:proofErr w:type="spellStart"/>
      <w:r w:rsidR="00EF5BC2">
        <w:rPr>
          <w:rFonts w:ascii="Times New Roman" w:hAnsi="Times New Roman" w:cs="Times New Roman"/>
          <w:sz w:val="24"/>
          <w:szCs w:val="24"/>
        </w:rPr>
        <w:t>Туксинское</w:t>
      </w:r>
      <w:proofErr w:type="spellEnd"/>
      <w:r w:rsidR="00EF5BC2">
        <w:rPr>
          <w:rFonts w:ascii="Times New Roman" w:hAnsi="Times New Roman" w:cs="Times New Roman"/>
          <w:sz w:val="24"/>
          <w:szCs w:val="24"/>
        </w:rPr>
        <w:t xml:space="preserve"> поселение представляла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Луттиева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Тамара Александровна. </w:t>
      </w:r>
      <w:r w:rsidR="007756E3">
        <w:rPr>
          <w:rFonts w:ascii="Times New Roman" w:hAnsi="Times New Roman" w:cs="Times New Roman"/>
          <w:sz w:val="24"/>
          <w:szCs w:val="24"/>
        </w:rPr>
        <w:t>В результате о</w:t>
      </w:r>
      <w:r>
        <w:rPr>
          <w:rFonts w:ascii="Times New Roman" w:hAnsi="Times New Roman" w:cs="Times New Roman"/>
          <w:sz w:val="24"/>
          <w:szCs w:val="24"/>
        </w:rPr>
        <w:t>на получила два диплома в номинациях «Сам</w:t>
      </w:r>
      <w:r w:rsidR="000E7AF6">
        <w:rPr>
          <w:rFonts w:ascii="Times New Roman" w:hAnsi="Times New Roman" w:cs="Times New Roman"/>
          <w:sz w:val="24"/>
          <w:szCs w:val="24"/>
        </w:rPr>
        <w:t>ая артистичная бабушка» и приз зрительских симпатий «</w:t>
      </w:r>
      <w:proofErr w:type="spellStart"/>
      <w:r w:rsidR="000E7AF6">
        <w:rPr>
          <w:rFonts w:ascii="Times New Roman" w:hAnsi="Times New Roman" w:cs="Times New Roman"/>
          <w:sz w:val="24"/>
          <w:szCs w:val="24"/>
        </w:rPr>
        <w:t>Супербабушка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B40825">
        <w:rPr>
          <w:rFonts w:ascii="Times New Roman" w:hAnsi="Times New Roman" w:cs="Times New Roman"/>
          <w:sz w:val="24"/>
          <w:szCs w:val="24"/>
        </w:rPr>
        <w:t>.</w:t>
      </w:r>
    </w:p>
    <w:p w:rsidR="001A4DB8" w:rsidRDefault="001A4DB8" w:rsidP="0021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87C" w:rsidRPr="0002453D" w:rsidRDefault="0002453D" w:rsidP="00CC6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12">
        <w:rPr>
          <w:rFonts w:ascii="Times New Roman" w:hAnsi="Times New Roman" w:cs="Times New Roman"/>
          <w:sz w:val="24"/>
          <w:szCs w:val="24"/>
        </w:rPr>
        <w:t xml:space="preserve">    </w:t>
      </w:r>
      <w:r w:rsidR="00EF5BC2">
        <w:rPr>
          <w:rFonts w:ascii="Times New Roman" w:hAnsi="Times New Roman" w:cs="Times New Roman"/>
          <w:sz w:val="24"/>
          <w:szCs w:val="24"/>
        </w:rPr>
        <w:t>Подводя итоги года, хочу отметить, что</w:t>
      </w:r>
      <w:r w:rsidR="001A4DB8" w:rsidRPr="00E116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всегда можно решить вопросы местного значения в том объеме, котором хотелось бы.</w:t>
      </w:r>
      <w:r w:rsidRPr="00E116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Мне хочется</w:t>
      </w:r>
      <w:r w:rsidRPr="000245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чтобы все живущие здесь понимали, что все зависит от нас самих. </w:t>
      </w:r>
      <w:r w:rsidRPr="0002453D">
        <w:rPr>
          <w:rFonts w:ascii="Times New Roman" w:hAnsi="Times New Roman" w:cs="Times New Roman"/>
          <w:color w:val="000000"/>
          <w:sz w:val="24"/>
          <w:szCs w:val="24"/>
        </w:rPr>
        <w:t xml:space="preserve"> Все возникающие вопросы администрация сельского поселения будет решать с учетом складывающейся ситуации и финансовых возможностей в тесном сотрудничестве с </w:t>
      </w:r>
      <w:r w:rsidR="00D64E1F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федеральными и региональными уровнями властей, </w:t>
      </w:r>
      <w:r w:rsidRPr="0002453D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администраций </w:t>
      </w:r>
      <w:proofErr w:type="spellStart"/>
      <w:r w:rsidRPr="0002453D">
        <w:rPr>
          <w:rFonts w:ascii="Times New Roman" w:hAnsi="Times New Roman" w:cs="Times New Roman"/>
          <w:color w:val="000000"/>
          <w:sz w:val="24"/>
          <w:szCs w:val="24"/>
        </w:rPr>
        <w:t>Олонецкого</w:t>
      </w:r>
      <w:proofErr w:type="spellEnd"/>
      <w:r w:rsidRPr="0002453D">
        <w:rPr>
          <w:rFonts w:ascii="Times New Roman" w:hAnsi="Times New Roman" w:cs="Times New Roman"/>
          <w:color w:val="000000"/>
          <w:sz w:val="24"/>
          <w:szCs w:val="24"/>
        </w:rPr>
        <w:t xml:space="preserve"> национального муниципального района, со всеми </w:t>
      </w:r>
      <w:r w:rsidRPr="0002453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предприятиями и учреждениями, фермерскими хозяйствами и жителями поселения</w:t>
      </w:r>
      <w:r w:rsidR="00EF5BC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F5BC2" w:rsidRPr="00EF5BC2">
        <w:rPr>
          <w:rFonts w:ascii="Times New Roman" w:hAnsi="Times New Roman" w:cs="Times New Roman"/>
          <w:sz w:val="24"/>
          <w:szCs w:val="24"/>
        </w:rPr>
        <w:t xml:space="preserve"> </w:t>
      </w:r>
      <w:r w:rsidR="00EF5BC2" w:rsidRPr="00E11612">
        <w:rPr>
          <w:rFonts w:ascii="Times New Roman" w:hAnsi="Times New Roman" w:cs="Times New Roman"/>
          <w:sz w:val="24"/>
          <w:szCs w:val="24"/>
        </w:rPr>
        <w:t xml:space="preserve">И в заключение хочу озвучить </w:t>
      </w:r>
      <w:r w:rsidR="00EF5BC2" w:rsidRPr="00E11612">
        <w:rPr>
          <w:rFonts w:ascii="Times New Roman" w:hAnsi="Times New Roman" w:cs="Times New Roman"/>
          <w:b/>
          <w:i/>
          <w:sz w:val="24"/>
          <w:szCs w:val="24"/>
          <w:u w:val="single"/>
        </w:rPr>
        <w:t>основные задачи</w:t>
      </w:r>
      <w:r w:rsidR="00EF5BC2" w:rsidRPr="00E11612">
        <w:rPr>
          <w:rFonts w:ascii="Times New Roman" w:hAnsi="Times New Roman" w:cs="Times New Roman"/>
          <w:sz w:val="24"/>
          <w:szCs w:val="24"/>
        </w:rPr>
        <w:t xml:space="preserve">, которые поставлены администрацией  </w:t>
      </w:r>
      <w:r w:rsidR="00EF5BC2" w:rsidRPr="00E11612">
        <w:rPr>
          <w:rFonts w:ascii="Times New Roman" w:hAnsi="Times New Roman" w:cs="Times New Roman"/>
          <w:b/>
          <w:i/>
          <w:sz w:val="24"/>
          <w:szCs w:val="24"/>
          <w:u w:val="single"/>
        </w:rPr>
        <w:t>на  2019  год</w:t>
      </w:r>
      <w:r w:rsidR="00EF5BC2" w:rsidRPr="00E11612">
        <w:rPr>
          <w:rFonts w:ascii="Times New Roman" w:hAnsi="Times New Roman" w:cs="Times New Roman"/>
          <w:sz w:val="24"/>
          <w:szCs w:val="24"/>
        </w:rPr>
        <w:t>.</w:t>
      </w:r>
      <w:r w:rsidR="00EF5BC2" w:rsidRPr="00E1161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CC687C" w:rsidRPr="0002453D" w:rsidRDefault="00122733" w:rsidP="00CC68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453D">
        <w:rPr>
          <w:rFonts w:ascii="Times New Roman" w:hAnsi="Times New Roman" w:cs="Times New Roman"/>
          <w:sz w:val="24"/>
          <w:szCs w:val="24"/>
        </w:rPr>
        <w:t xml:space="preserve"> - </w:t>
      </w:r>
      <w:r w:rsidR="00CC687C" w:rsidRPr="0002453D">
        <w:rPr>
          <w:rFonts w:ascii="Times New Roman" w:hAnsi="Times New Roman" w:cs="Times New Roman"/>
          <w:sz w:val="24"/>
          <w:szCs w:val="24"/>
        </w:rPr>
        <w:t xml:space="preserve">в первую очередь </w:t>
      </w:r>
      <w:r w:rsidRPr="0002453D">
        <w:rPr>
          <w:rFonts w:ascii="Times New Roman" w:hAnsi="Times New Roman" w:cs="Times New Roman"/>
          <w:sz w:val="24"/>
          <w:szCs w:val="24"/>
        </w:rPr>
        <w:t xml:space="preserve">это </w:t>
      </w:r>
      <w:r w:rsidR="00CC687C" w:rsidRPr="0002453D">
        <w:rPr>
          <w:rFonts w:ascii="Times New Roman" w:hAnsi="Times New Roman" w:cs="Times New Roman"/>
          <w:sz w:val="24"/>
          <w:szCs w:val="24"/>
        </w:rPr>
        <w:t>работа с населением и обращениями граждан;</w:t>
      </w:r>
    </w:p>
    <w:p w:rsidR="00CC687C" w:rsidRDefault="00CC687C" w:rsidP="008B34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4DB8">
        <w:rPr>
          <w:rFonts w:ascii="Times New Roman" w:hAnsi="Times New Roman" w:cs="Times New Roman"/>
          <w:sz w:val="24"/>
          <w:szCs w:val="24"/>
        </w:rPr>
        <w:t xml:space="preserve"> - </w:t>
      </w:r>
      <w:r w:rsidR="00F66F36">
        <w:rPr>
          <w:rFonts w:ascii="Times New Roman" w:hAnsi="Times New Roman" w:cs="Times New Roman"/>
          <w:sz w:val="24"/>
          <w:szCs w:val="24"/>
        </w:rPr>
        <w:t>благоустройство и ремонт</w:t>
      </w:r>
      <w:r w:rsidR="008B3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дорог муниципального значения;</w:t>
      </w:r>
    </w:p>
    <w:p w:rsidR="00CC687C" w:rsidRDefault="00CC687C" w:rsidP="00CC68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участие в программе ППМИ и комфортной городской среды;</w:t>
      </w:r>
    </w:p>
    <w:p w:rsidR="00593171" w:rsidRDefault="00593171" w:rsidP="00CC68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территориального общественного самоуправления;</w:t>
      </w:r>
    </w:p>
    <w:p w:rsidR="00CC687C" w:rsidRDefault="00CC687C" w:rsidP="00CC68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2733">
        <w:rPr>
          <w:rFonts w:ascii="Times New Roman" w:hAnsi="Times New Roman" w:cs="Times New Roman"/>
          <w:sz w:val="24"/>
          <w:szCs w:val="24"/>
        </w:rPr>
        <w:t>продолжение работы</w:t>
      </w:r>
      <w:r>
        <w:rPr>
          <w:rFonts w:ascii="Times New Roman" w:hAnsi="Times New Roman" w:cs="Times New Roman"/>
          <w:sz w:val="24"/>
          <w:szCs w:val="24"/>
        </w:rPr>
        <w:t xml:space="preserve"> по замене фонарей   уличного освещения  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новые светодиодные (энергосберегающие);</w:t>
      </w:r>
    </w:p>
    <w:p w:rsidR="00CC687C" w:rsidRDefault="00CC687C" w:rsidP="00CC68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2733">
        <w:rPr>
          <w:rFonts w:ascii="Times New Roman" w:hAnsi="Times New Roman" w:cs="Times New Roman"/>
          <w:sz w:val="24"/>
          <w:szCs w:val="24"/>
        </w:rPr>
        <w:t>продолжение работы</w:t>
      </w:r>
      <w:r>
        <w:rPr>
          <w:rFonts w:ascii="Times New Roman" w:hAnsi="Times New Roman" w:cs="Times New Roman"/>
          <w:sz w:val="24"/>
          <w:szCs w:val="24"/>
        </w:rPr>
        <w:t xml:space="preserve"> по приобретению проектно-сметной документации для дома культуры и дальнейшего его строительства.   </w:t>
      </w:r>
    </w:p>
    <w:p w:rsidR="00593171" w:rsidRPr="00D64E1F" w:rsidRDefault="001A4DB8" w:rsidP="00D64E1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1A4DB8">
        <w:rPr>
          <w:color w:val="000000"/>
          <w:shd w:val="clear" w:color="auto" w:fill="FFFFFF"/>
        </w:rPr>
        <w:t>Задач поставлено много, и нам необходимо их выполнять. Выражаю слова благодарности всем жителям поселения, которые не остаются в стороне от наших проблем и оказывают всевозможную помощь. Только вместе мы можем решить наши проблемы и преодолеть трудности. Огромное всем спасибо, надеюсь на сов</w:t>
      </w:r>
      <w:r>
        <w:rPr>
          <w:color w:val="000000"/>
          <w:shd w:val="clear" w:color="auto" w:fill="FFFFFF"/>
        </w:rPr>
        <w:t xml:space="preserve">местную работу и поддержку всех: и депутатов, и </w:t>
      </w:r>
      <w:r w:rsidRPr="001A4DB8">
        <w:rPr>
          <w:color w:val="000000"/>
          <w:shd w:val="clear" w:color="auto" w:fill="FFFFFF"/>
        </w:rPr>
        <w:t>жителей.</w:t>
      </w:r>
    </w:p>
    <w:p w:rsidR="00ED20E3" w:rsidRPr="001A4DB8" w:rsidRDefault="00ED20E3" w:rsidP="00215B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</w:p>
    <w:p w:rsidR="0061310A" w:rsidRPr="001A4DB8" w:rsidRDefault="0061310A" w:rsidP="005F70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</w:p>
    <w:p w:rsidR="00593171" w:rsidRPr="00D658CC" w:rsidRDefault="00593171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</w:p>
    <w:sectPr w:rsidR="00593171" w:rsidRPr="00D658CC" w:rsidSect="007B6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5B7"/>
    <w:rsid w:val="0000377D"/>
    <w:rsid w:val="0002453D"/>
    <w:rsid w:val="00070CC4"/>
    <w:rsid w:val="00072B2E"/>
    <w:rsid w:val="00081BDC"/>
    <w:rsid w:val="000B75FC"/>
    <w:rsid w:val="000C4B03"/>
    <w:rsid w:val="000C7C52"/>
    <w:rsid w:val="000E7AF6"/>
    <w:rsid w:val="000E7DC1"/>
    <w:rsid w:val="00106FB1"/>
    <w:rsid w:val="001072DB"/>
    <w:rsid w:val="00122733"/>
    <w:rsid w:val="00131D9B"/>
    <w:rsid w:val="001352B3"/>
    <w:rsid w:val="001414E9"/>
    <w:rsid w:val="001437D5"/>
    <w:rsid w:val="0014705E"/>
    <w:rsid w:val="00184083"/>
    <w:rsid w:val="001A11F5"/>
    <w:rsid w:val="001A4DB8"/>
    <w:rsid w:val="001D7A4D"/>
    <w:rsid w:val="001E565E"/>
    <w:rsid w:val="0021423D"/>
    <w:rsid w:val="00215BD4"/>
    <w:rsid w:val="00247867"/>
    <w:rsid w:val="002616A0"/>
    <w:rsid w:val="00281B73"/>
    <w:rsid w:val="002A48B2"/>
    <w:rsid w:val="00303B2E"/>
    <w:rsid w:val="00337515"/>
    <w:rsid w:val="00344109"/>
    <w:rsid w:val="0034424F"/>
    <w:rsid w:val="0034615C"/>
    <w:rsid w:val="0035175B"/>
    <w:rsid w:val="003538AA"/>
    <w:rsid w:val="00395922"/>
    <w:rsid w:val="003D735E"/>
    <w:rsid w:val="003E2097"/>
    <w:rsid w:val="003F0672"/>
    <w:rsid w:val="003F1BC1"/>
    <w:rsid w:val="004009C0"/>
    <w:rsid w:val="00403F2D"/>
    <w:rsid w:val="0045425F"/>
    <w:rsid w:val="00483E47"/>
    <w:rsid w:val="0049548A"/>
    <w:rsid w:val="004A4D03"/>
    <w:rsid w:val="004B044D"/>
    <w:rsid w:val="004B084C"/>
    <w:rsid w:val="004B43CA"/>
    <w:rsid w:val="004E2CA6"/>
    <w:rsid w:val="004F7FB8"/>
    <w:rsid w:val="00502017"/>
    <w:rsid w:val="00510FF5"/>
    <w:rsid w:val="00513D29"/>
    <w:rsid w:val="005234CD"/>
    <w:rsid w:val="0056032A"/>
    <w:rsid w:val="00590A25"/>
    <w:rsid w:val="00593171"/>
    <w:rsid w:val="005A3CF8"/>
    <w:rsid w:val="005B41B1"/>
    <w:rsid w:val="005F0061"/>
    <w:rsid w:val="005F700F"/>
    <w:rsid w:val="0061310A"/>
    <w:rsid w:val="006269EE"/>
    <w:rsid w:val="006270F8"/>
    <w:rsid w:val="00631729"/>
    <w:rsid w:val="00673806"/>
    <w:rsid w:val="006B0F25"/>
    <w:rsid w:val="006B73D3"/>
    <w:rsid w:val="006D20F8"/>
    <w:rsid w:val="006F21C5"/>
    <w:rsid w:val="00726AC5"/>
    <w:rsid w:val="007360B6"/>
    <w:rsid w:val="00770C8D"/>
    <w:rsid w:val="007756E3"/>
    <w:rsid w:val="007B67F6"/>
    <w:rsid w:val="007C468D"/>
    <w:rsid w:val="007E22DC"/>
    <w:rsid w:val="007E7520"/>
    <w:rsid w:val="00812135"/>
    <w:rsid w:val="00812DF6"/>
    <w:rsid w:val="0081530F"/>
    <w:rsid w:val="008173B7"/>
    <w:rsid w:val="008377DE"/>
    <w:rsid w:val="00894354"/>
    <w:rsid w:val="00895198"/>
    <w:rsid w:val="008B3406"/>
    <w:rsid w:val="008D5290"/>
    <w:rsid w:val="008D64BD"/>
    <w:rsid w:val="009142B8"/>
    <w:rsid w:val="009178E6"/>
    <w:rsid w:val="00924493"/>
    <w:rsid w:val="00933A8F"/>
    <w:rsid w:val="00953897"/>
    <w:rsid w:val="009539B2"/>
    <w:rsid w:val="00965CDE"/>
    <w:rsid w:val="00985F18"/>
    <w:rsid w:val="00995341"/>
    <w:rsid w:val="009A3ED2"/>
    <w:rsid w:val="009A4725"/>
    <w:rsid w:val="009B21B6"/>
    <w:rsid w:val="009E1B7C"/>
    <w:rsid w:val="00A06FD0"/>
    <w:rsid w:val="00A10B19"/>
    <w:rsid w:val="00A4162B"/>
    <w:rsid w:val="00A44920"/>
    <w:rsid w:val="00A64CAE"/>
    <w:rsid w:val="00A8187F"/>
    <w:rsid w:val="00AB4B20"/>
    <w:rsid w:val="00AD0B6B"/>
    <w:rsid w:val="00AE2DEB"/>
    <w:rsid w:val="00B01345"/>
    <w:rsid w:val="00B31750"/>
    <w:rsid w:val="00B40825"/>
    <w:rsid w:val="00B40CDA"/>
    <w:rsid w:val="00B80971"/>
    <w:rsid w:val="00BE7082"/>
    <w:rsid w:val="00BF2BB0"/>
    <w:rsid w:val="00BF40FF"/>
    <w:rsid w:val="00C079E1"/>
    <w:rsid w:val="00C33FE2"/>
    <w:rsid w:val="00C34BC7"/>
    <w:rsid w:val="00C6100C"/>
    <w:rsid w:val="00C714C2"/>
    <w:rsid w:val="00C936CD"/>
    <w:rsid w:val="00CA2C13"/>
    <w:rsid w:val="00CB6EF9"/>
    <w:rsid w:val="00CC687C"/>
    <w:rsid w:val="00CC73D8"/>
    <w:rsid w:val="00CD2E99"/>
    <w:rsid w:val="00D07066"/>
    <w:rsid w:val="00D07DF8"/>
    <w:rsid w:val="00D42C64"/>
    <w:rsid w:val="00D441F7"/>
    <w:rsid w:val="00D455C9"/>
    <w:rsid w:val="00D55B64"/>
    <w:rsid w:val="00D64E1F"/>
    <w:rsid w:val="00D658CC"/>
    <w:rsid w:val="00D6754A"/>
    <w:rsid w:val="00D952D3"/>
    <w:rsid w:val="00DB3C39"/>
    <w:rsid w:val="00DD08A4"/>
    <w:rsid w:val="00DD3531"/>
    <w:rsid w:val="00DD5F83"/>
    <w:rsid w:val="00E045B7"/>
    <w:rsid w:val="00E11612"/>
    <w:rsid w:val="00E11DE7"/>
    <w:rsid w:val="00E213F9"/>
    <w:rsid w:val="00E25853"/>
    <w:rsid w:val="00E4186B"/>
    <w:rsid w:val="00E80F66"/>
    <w:rsid w:val="00E834F3"/>
    <w:rsid w:val="00EA7C5B"/>
    <w:rsid w:val="00EC2E7B"/>
    <w:rsid w:val="00ED20E3"/>
    <w:rsid w:val="00ED4F74"/>
    <w:rsid w:val="00EF5BC2"/>
    <w:rsid w:val="00F054DE"/>
    <w:rsid w:val="00F260DF"/>
    <w:rsid w:val="00F34D9D"/>
    <w:rsid w:val="00F3788C"/>
    <w:rsid w:val="00F66F36"/>
    <w:rsid w:val="00F7385A"/>
    <w:rsid w:val="00FA0ED9"/>
    <w:rsid w:val="00FA7176"/>
    <w:rsid w:val="00FB25E9"/>
    <w:rsid w:val="00FC0324"/>
    <w:rsid w:val="00FE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scx32627041">
    <w:name w:val="normaltextrun scx32627041"/>
    <w:basedOn w:val="a0"/>
    <w:rsid w:val="00AE2DEB"/>
  </w:style>
  <w:style w:type="character" w:customStyle="1" w:styleId="apple-converted-space">
    <w:name w:val="apple-converted-space"/>
    <w:basedOn w:val="a0"/>
    <w:rsid w:val="00AE2DEB"/>
  </w:style>
  <w:style w:type="character" w:customStyle="1" w:styleId="eopscx32627041">
    <w:name w:val="eop scx32627041"/>
    <w:basedOn w:val="a0"/>
    <w:rsid w:val="00AE2DEB"/>
  </w:style>
  <w:style w:type="paragraph" w:customStyle="1" w:styleId="paragraphscx32627041">
    <w:name w:val="paragraph scx32627041"/>
    <w:basedOn w:val="a"/>
    <w:rsid w:val="00AE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qFormat/>
    <w:rsid w:val="004B084C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paragraph" w:styleId="a4">
    <w:name w:val="Normal (Web)"/>
    <w:basedOn w:val="a"/>
    <w:uiPriority w:val="99"/>
    <w:unhideWhenUsed/>
    <w:rsid w:val="001A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245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8BBC5-B21F-4C6F-99F8-273F46F8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1</Pages>
  <Words>2701</Words>
  <Characters>15401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dcterms:created xsi:type="dcterms:W3CDTF">2019-02-11T08:06:00Z</dcterms:created>
  <dcterms:modified xsi:type="dcterms:W3CDTF">2019-03-04T06:27:00Z</dcterms:modified>
</cp:coreProperties>
</file>