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E7D29" w:rsidRDefault="009E3006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9E3006">
        <w:rPr>
          <w:rFonts w:ascii="Segoe UI" w:hAnsi="Segoe UI" w:cs="Segoe UI"/>
          <w:b/>
          <w:bCs/>
          <w:iCs/>
          <w:sz w:val="32"/>
          <w:szCs w:val="32"/>
        </w:rPr>
        <w:t xml:space="preserve">Передача свидетельств и </w:t>
      </w:r>
      <w:proofErr w:type="spellStart"/>
      <w:r w:rsidRPr="009E3006">
        <w:rPr>
          <w:rFonts w:ascii="Segoe UI" w:hAnsi="Segoe UI" w:cs="Segoe UI"/>
          <w:b/>
          <w:bCs/>
          <w:iCs/>
          <w:sz w:val="32"/>
          <w:szCs w:val="32"/>
        </w:rPr>
        <w:t>гос</w:t>
      </w:r>
      <w:proofErr w:type="gramStart"/>
      <w:r w:rsidRPr="009E3006">
        <w:rPr>
          <w:rFonts w:ascii="Segoe UI" w:hAnsi="Segoe UI" w:cs="Segoe UI"/>
          <w:b/>
          <w:bCs/>
          <w:iCs/>
          <w:sz w:val="32"/>
          <w:szCs w:val="32"/>
        </w:rPr>
        <w:t>.а</w:t>
      </w:r>
      <w:proofErr w:type="gramEnd"/>
      <w:r w:rsidRPr="009E3006">
        <w:rPr>
          <w:rFonts w:ascii="Segoe UI" w:hAnsi="Segoe UI" w:cs="Segoe UI"/>
          <w:b/>
          <w:bCs/>
          <w:iCs/>
          <w:sz w:val="32"/>
          <w:szCs w:val="32"/>
        </w:rPr>
        <w:t>ктов</w:t>
      </w:r>
      <w:proofErr w:type="spellEnd"/>
      <w:r w:rsidRPr="009E3006">
        <w:rPr>
          <w:rFonts w:ascii="Segoe UI" w:hAnsi="Segoe UI" w:cs="Segoe UI"/>
          <w:b/>
          <w:bCs/>
          <w:iCs/>
          <w:sz w:val="32"/>
          <w:szCs w:val="32"/>
        </w:rPr>
        <w:t xml:space="preserve"> в органы местного самоуправления</w:t>
      </w:r>
    </w:p>
    <w:p w:rsidR="00F91DE0" w:rsidRPr="00022F20" w:rsidRDefault="00F91DE0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9E3006" w:rsidRPr="009E3006" w:rsidRDefault="009E3006" w:rsidP="009E300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spellStart"/>
      <w:r w:rsidRPr="009E3006">
        <w:rPr>
          <w:rFonts w:ascii="Segoe UI" w:hAnsi="Segoe UI" w:cs="Segoe UI"/>
          <w:szCs w:val="24"/>
        </w:rPr>
        <w:t>Росреестром</w:t>
      </w:r>
      <w:proofErr w:type="spellEnd"/>
      <w:r w:rsidRPr="009E3006">
        <w:rPr>
          <w:rFonts w:ascii="Segoe UI" w:hAnsi="Segoe UI" w:cs="Segoe UI"/>
          <w:szCs w:val="24"/>
        </w:rPr>
        <w:t xml:space="preserve"> на основании Федерального закона от 31.07.2023 № 397-ФЗ «О внесении изменений в отдельные законодательные акты Российской Федерации» проводится работа по передаче в соответствующие органы местного самоуправления документов, удостоверяющих права на ранее учтенные земельные участки, оформленные до 1998 года</w:t>
      </w:r>
    </w:p>
    <w:p w:rsidR="009E3006" w:rsidRPr="009E3006" w:rsidRDefault="009E3006" w:rsidP="009E300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9E3006">
        <w:rPr>
          <w:rFonts w:ascii="Segoe UI" w:hAnsi="Segoe UI" w:cs="Segoe UI"/>
          <w:szCs w:val="24"/>
        </w:rPr>
        <w:t>К таким документам относятся:</w:t>
      </w:r>
    </w:p>
    <w:p w:rsidR="009E3006" w:rsidRPr="009E3006" w:rsidRDefault="009E3006" w:rsidP="009E3006">
      <w:pPr>
        <w:widowControl w:val="0"/>
        <w:numPr>
          <w:ilvl w:val="0"/>
          <w:numId w:val="8"/>
        </w:numPr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9E3006">
        <w:rPr>
          <w:rFonts w:ascii="Segoe UI" w:hAnsi="Segoe UI" w:cs="Segoe UI"/>
          <w:szCs w:val="24"/>
        </w:rPr>
        <w:t>свидетельства о праве собственности на землю;</w:t>
      </w:r>
    </w:p>
    <w:p w:rsidR="009E3006" w:rsidRPr="009E3006" w:rsidRDefault="009E3006" w:rsidP="009E3006">
      <w:pPr>
        <w:widowControl w:val="0"/>
        <w:numPr>
          <w:ilvl w:val="0"/>
          <w:numId w:val="8"/>
        </w:numPr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9E3006">
        <w:rPr>
          <w:rFonts w:ascii="Segoe UI" w:hAnsi="Segoe UI" w:cs="Segoe UI"/>
          <w:szCs w:val="24"/>
        </w:rPr>
        <w:t>свидетельства на право пожизненного наследуемого и постоянного владения землей;</w:t>
      </w:r>
    </w:p>
    <w:p w:rsidR="009E3006" w:rsidRPr="009E3006" w:rsidRDefault="009E3006" w:rsidP="009E3006">
      <w:pPr>
        <w:widowControl w:val="0"/>
        <w:numPr>
          <w:ilvl w:val="0"/>
          <w:numId w:val="8"/>
        </w:numPr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9E3006">
        <w:rPr>
          <w:rFonts w:ascii="Segoe UI" w:hAnsi="Segoe UI" w:cs="Segoe UI"/>
          <w:szCs w:val="24"/>
        </w:rPr>
        <w:t>свидетельства на право постоянного (бессрочного) пользования на землю;</w:t>
      </w:r>
    </w:p>
    <w:p w:rsidR="009E3006" w:rsidRPr="009E3006" w:rsidRDefault="009E3006" w:rsidP="009E3006">
      <w:pPr>
        <w:widowControl w:val="0"/>
        <w:numPr>
          <w:ilvl w:val="0"/>
          <w:numId w:val="8"/>
        </w:numPr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9E3006">
        <w:rPr>
          <w:rFonts w:ascii="Segoe UI" w:hAnsi="Segoe UI" w:cs="Segoe UI"/>
          <w:szCs w:val="24"/>
        </w:rPr>
        <w:t>государственные акты на право пользования.</w:t>
      </w:r>
    </w:p>
    <w:p w:rsidR="009E3006" w:rsidRPr="009E3006" w:rsidRDefault="009E3006" w:rsidP="009E300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9E3006">
        <w:rPr>
          <w:rFonts w:ascii="Segoe UI" w:hAnsi="Segoe UI" w:cs="Segoe UI"/>
          <w:szCs w:val="24"/>
        </w:rPr>
        <w:t>Карельским</w:t>
      </w:r>
      <w:proofErr w:type="gramEnd"/>
      <w:r w:rsidRPr="009E3006">
        <w:rPr>
          <w:rFonts w:ascii="Segoe UI" w:hAnsi="Segoe UI" w:cs="Segoe UI"/>
          <w:szCs w:val="24"/>
        </w:rPr>
        <w:t xml:space="preserve"> </w:t>
      </w:r>
      <w:proofErr w:type="spellStart"/>
      <w:r w:rsidRPr="009E3006">
        <w:rPr>
          <w:rFonts w:ascii="Segoe UI" w:hAnsi="Segoe UI" w:cs="Segoe UI"/>
          <w:szCs w:val="24"/>
        </w:rPr>
        <w:t>Росреестром</w:t>
      </w:r>
      <w:proofErr w:type="spellEnd"/>
      <w:r w:rsidRPr="009E3006">
        <w:rPr>
          <w:rFonts w:ascii="Segoe UI" w:hAnsi="Segoe UI" w:cs="Segoe UI"/>
          <w:szCs w:val="24"/>
        </w:rPr>
        <w:t xml:space="preserve"> по состоянию на 01 января 2024 года переданы документы в администрации Петрозаводского, </w:t>
      </w:r>
      <w:proofErr w:type="spellStart"/>
      <w:r w:rsidRPr="009E3006">
        <w:rPr>
          <w:rFonts w:ascii="Segoe UI" w:hAnsi="Segoe UI" w:cs="Segoe UI"/>
          <w:szCs w:val="24"/>
        </w:rPr>
        <w:t>Костомукшского</w:t>
      </w:r>
      <w:proofErr w:type="spellEnd"/>
      <w:r w:rsidRPr="009E3006">
        <w:rPr>
          <w:rFonts w:ascii="Segoe UI" w:hAnsi="Segoe UI" w:cs="Segoe UI"/>
          <w:szCs w:val="24"/>
        </w:rPr>
        <w:t xml:space="preserve"> городских округов, </w:t>
      </w:r>
      <w:proofErr w:type="spellStart"/>
      <w:r w:rsidRPr="009E3006">
        <w:rPr>
          <w:rFonts w:ascii="Segoe UI" w:hAnsi="Segoe UI" w:cs="Segoe UI"/>
          <w:szCs w:val="24"/>
        </w:rPr>
        <w:t>Суоярвского</w:t>
      </w:r>
      <w:proofErr w:type="spellEnd"/>
      <w:r w:rsidRPr="009E3006">
        <w:rPr>
          <w:rFonts w:ascii="Segoe UI" w:hAnsi="Segoe UI" w:cs="Segoe UI"/>
          <w:szCs w:val="24"/>
        </w:rPr>
        <w:t xml:space="preserve"> муниципального округа, </w:t>
      </w:r>
      <w:proofErr w:type="spellStart"/>
      <w:r w:rsidRPr="009E3006">
        <w:rPr>
          <w:rFonts w:ascii="Segoe UI" w:hAnsi="Segoe UI" w:cs="Segoe UI"/>
          <w:szCs w:val="24"/>
        </w:rPr>
        <w:t>Лоухского</w:t>
      </w:r>
      <w:proofErr w:type="spellEnd"/>
      <w:r w:rsidRPr="009E3006">
        <w:rPr>
          <w:rFonts w:ascii="Segoe UI" w:hAnsi="Segoe UI" w:cs="Segoe UI"/>
          <w:szCs w:val="24"/>
        </w:rPr>
        <w:t xml:space="preserve">, </w:t>
      </w:r>
      <w:proofErr w:type="spellStart"/>
      <w:r w:rsidRPr="009E3006">
        <w:rPr>
          <w:rFonts w:ascii="Segoe UI" w:hAnsi="Segoe UI" w:cs="Segoe UI"/>
          <w:szCs w:val="24"/>
        </w:rPr>
        <w:t>Кемского</w:t>
      </w:r>
      <w:proofErr w:type="spellEnd"/>
      <w:r w:rsidRPr="009E3006">
        <w:rPr>
          <w:rFonts w:ascii="Segoe UI" w:hAnsi="Segoe UI" w:cs="Segoe UI"/>
          <w:szCs w:val="24"/>
        </w:rPr>
        <w:t xml:space="preserve">, </w:t>
      </w:r>
      <w:proofErr w:type="spellStart"/>
      <w:r w:rsidRPr="009E3006">
        <w:rPr>
          <w:rFonts w:ascii="Segoe UI" w:hAnsi="Segoe UI" w:cs="Segoe UI"/>
          <w:szCs w:val="24"/>
        </w:rPr>
        <w:t>Сегежского</w:t>
      </w:r>
      <w:proofErr w:type="spellEnd"/>
      <w:r w:rsidRPr="009E3006">
        <w:rPr>
          <w:rFonts w:ascii="Segoe UI" w:hAnsi="Segoe UI" w:cs="Segoe UI"/>
          <w:szCs w:val="24"/>
        </w:rPr>
        <w:t xml:space="preserve">, </w:t>
      </w:r>
      <w:proofErr w:type="spellStart"/>
      <w:r w:rsidRPr="009E3006">
        <w:rPr>
          <w:rFonts w:ascii="Segoe UI" w:hAnsi="Segoe UI" w:cs="Segoe UI"/>
          <w:szCs w:val="24"/>
        </w:rPr>
        <w:t>Калевальского</w:t>
      </w:r>
      <w:proofErr w:type="spellEnd"/>
      <w:r w:rsidRPr="009E3006">
        <w:rPr>
          <w:rFonts w:ascii="Segoe UI" w:hAnsi="Segoe UI" w:cs="Segoe UI"/>
          <w:szCs w:val="24"/>
        </w:rPr>
        <w:t xml:space="preserve">, Муезерского, </w:t>
      </w:r>
      <w:proofErr w:type="spellStart"/>
      <w:r w:rsidRPr="009E3006">
        <w:rPr>
          <w:rFonts w:ascii="Segoe UI" w:hAnsi="Segoe UI" w:cs="Segoe UI"/>
          <w:szCs w:val="24"/>
        </w:rPr>
        <w:t>Питкярантского</w:t>
      </w:r>
      <w:proofErr w:type="spellEnd"/>
      <w:r w:rsidRPr="009E3006">
        <w:rPr>
          <w:rFonts w:ascii="Segoe UI" w:hAnsi="Segoe UI" w:cs="Segoe UI"/>
          <w:szCs w:val="24"/>
        </w:rPr>
        <w:t xml:space="preserve">, Медвежьегорского и </w:t>
      </w:r>
      <w:proofErr w:type="spellStart"/>
      <w:r w:rsidRPr="009E3006">
        <w:rPr>
          <w:rFonts w:ascii="Segoe UI" w:hAnsi="Segoe UI" w:cs="Segoe UI"/>
          <w:szCs w:val="24"/>
        </w:rPr>
        <w:t>Пудожского</w:t>
      </w:r>
      <w:proofErr w:type="spellEnd"/>
      <w:r w:rsidRPr="009E3006">
        <w:rPr>
          <w:rFonts w:ascii="Segoe UI" w:hAnsi="Segoe UI" w:cs="Segoe UI"/>
          <w:szCs w:val="24"/>
        </w:rPr>
        <w:t xml:space="preserve"> муниципальных районов. Документы по иным муниципальным образованиям республики планируются к передаче в </w:t>
      </w:r>
      <w:proofErr w:type="gramStart"/>
      <w:r w:rsidRPr="009E3006">
        <w:rPr>
          <w:rFonts w:ascii="Segoe UI" w:hAnsi="Segoe UI" w:cs="Segoe UI"/>
          <w:szCs w:val="24"/>
        </w:rPr>
        <w:t>течении</w:t>
      </w:r>
      <w:proofErr w:type="gramEnd"/>
      <w:r w:rsidRPr="009E3006">
        <w:rPr>
          <w:rFonts w:ascii="Segoe UI" w:hAnsi="Segoe UI" w:cs="Segoe UI"/>
          <w:szCs w:val="24"/>
        </w:rPr>
        <w:t xml:space="preserve"> 2024 года.</w:t>
      </w:r>
    </w:p>
    <w:p w:rsidR="009E3006" w:rsidRPr="009E3006" w:rsidRDefault="009E3006" w:rsidP="009E300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9E3006">
        <w:rPr>
          <w:rFonts w:ascii="Segoe UI" w:hAnsi="Segoe UI" w:cs="Segoe UI"/>
          <w:szCs w:val="24"/>
        </w:rPr>
        <w:t xml:space="preserve">Руководитель Управления Росреестра по Республике Карелия </w:t>
      </w:r>
      <w:hyperlink r:id="rId7" w:history="1">
        <w:r w:rsidRPr="009E3006">
          <w:rPr>
            <w:rStyle w:val="a9"/>
            <w:rFonts w:ascii="Segoe UI" w:hAnsi="Segoe UI" w:cs="Segoe UI"/>
            <w:szCs w:val="24"/>
          </w:rPr>
          <w:t>Анна Кондратьева</w:t>
        </w:r>
      </w:hyperlink>
      <w:r w:rsidRPr="009E3006">
        <w:rPr>
          <w:rFonts w:ascii="Segoe UI" w:hAnsi="Segoe UI" w:cs="Segoe UI"/>
          <w:szCs w:val="24"/>
        </w:rPr>
        <w:t xml:space="preserve"> отметила важность и ценность передаваемых в органы местного самоуправления на постоянное хранение </w:t>
      </w:r>
      <w:proofErr w:type="spellStart"/>
      <w:r w:rsidRPr="009E3006">
        <w:rPr>
          <w:rFonts w:ascii="Segoe UI" w:hAnsi="Segoe UI" w:cs="Segoe UI"/>
          <w:szCs w:val="24"/>
        </w:rPr>
        <w:t>правоудостоверяющих</w:t>
      </w:r>
      <w:proofErr w:type="spellEnd"/>
      <w:r w:rsidRPr="009E3006">
        <w:rPr>
          <w:rFonts w:ascii="Segoe UI" w:hAnsi="Segoe UI" w:cs="Segoe UI"/>
          <w:szCs w:val="24"/>
        </w:rPr>
        <w:t xml:space="preserve"> документов.</w:t>
      </w:r>
    </w:p>
    <w:p w:rsidR="009E3006" w:rsidRPr="009E3006" w:rsidRDefault="009E3006" w:rsidP="009E300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proofErr w:type="gramStart"/>
      <w:r w:rsidRPr="009E3006">
        <w:rPr>
          <w:rFonts w:ascii="Segoe UI" w:hAnsi="Segoe UI" w:cs="Segoe UI"/>
          <w:szCs w:val="24"/>
        </w:rPr>
        <w:t>«В целях повышения степени защиты права собственности и иных вещных прав, снижения рисков возникновения судебных споров о правах на недвижимость, муниципальными образованиями Республики Карелия проводятся работы по выявлению правообладателей ранее учтенных объектов недвижимости, права на которые в Едином государственном реестре недвижимости не зарегистрированы», – разъяснила руководитель Управления.</w:t>
      </w:r>
      <w:proofErr w:type="gramEnd"/>
    </w:p>
    <w:p w:rsidR="009E3006" w:rsidRPr="009E3006" w:rsidRDefault="009E3006" w:rsidP="009E3006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9E3006">
        <w:rPr>
          <w:rFonts w:ascii="Segoe UI" w:hAnsi="Segoe UI" w:cs="Segoe UI"/>
          <w:szCs w:val="24"/>
        </w:rPr>
        <w:t xml:space="preserve">Также Анна Кондратьева подчеркнула, что по вопросам предоставления копий </w:t>
      </w:r>
      <w:proofErr w:type="spellStart"/>
      <w:r w:rsidRPr="009E3006">
        <w:rPr>
          <w:rFonts w:ascii="Segoe UI" w:hAnsi="Segoe UI" w:cs="Segoe UI"/>
          <w:szCs w:val="24"/>
        </w:rPr>
        <w:t>правоудостоверяющих</w:t>
      </w:r>
      <w:proofErr w:type="spellEnd"/>
      <w:r w:rsidRPr="009E3006">
        <w:rPr>
          <w:rFonts w:ascii="Segoe UI" w:hAnsi="Segoe UI" w:cs="Segoe UI"/>
          <w:szCs w:val="24"/>
        </w:rPr>
        <w:t xml:space="preserve"> документов на землю, выданных на территории Республики Карелия до 1998 года, Управлением организованы еженедельные «горячие линии» по телефонам (8142) 76-29-31 и 78-25-48 отдела землеустройства, мониторинга земель, кадастровой оценки недвижимости, геодезии и картографии.</w:t>
      </w:r>
    </w:p>
    <w:p w:rsidR="00B6522D" w:rsidRDefault="00B6522D" w:rsidP="00F91DE0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B6522D" w:rsidRDefault="008E7D29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lastRenderedPageBreak/>
        <w:tab/>
      </w:r>
    </w:p>
    <w:p w:rsidR="00F2098F" w:rsidRPr="007F2C73" w:rsidRDefault="00F2098F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DE7B5D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E7B5D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E7A" w:rsidRDefault="00704E7A" w:rsidP="00CB5FB6">
      <w:r>
        <w:separator/>
      </w:r>
    </w:p>
  </w:endnote>
  <w:endnote w:type="continuationSeparator" w:id="0">
    <w:p w:rsidR="00704E7A" w:rsidRDefault="00704E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E7A" w:rsidRDefault="00704E7A" w:rsidP="00CB5FB6">
      <w:r>
        <w:separator/>
      </w:r>
    </w:p>
  </w:footnote>
  <w:footnote w:type="continuationSeparator" w:id="0">
    <w:p w:rsidR="00704E7A" w:rsidRDefault="00704E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45</cp:revision>
  <cp:lastPrinted>2023-01-17T13:41:00Z</cp:lastPrinted>
  <dcterms:created xsi:type="dcterms:W3CDTF">2023-06-13T09:29:00Z</dcterms:created>
  <dcterms:modified xsi:type="dcterms:W3CDTF">2024-01-16T11:20:00Z</dcterms:modified>
</cp:coreProperties>
</file>