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C61FE8">
        <w:t>2</w:t>
      </w:r>
      <w:r w:rsidR="006814AC">
        <w:t>9</w:t>
      </w:r>
      <w:r>
        <w:t xml:space="preserve"> </w:t>
      </w:r>
      <w:r w:rsidR="006814AC">
        <w:t>декабря</w:t>
      </w:r>
      <w:r w:rsidR="00C46F4C">
        <w:t xml:space="preserve"> 2023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C61FE8">
        <w:t>53</w:t>
      </w:r>
      <w:r>
        <w:t xml:space="preserve">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</w:p>
    <w:p w:rsidR="00B70959" w:rsidRDefault="003104C0" w:rsidP="00B70959">
      <w:pPr>
        <w:spacing w:before="280"/>
        <w:ind w:right="-6"/>
        <w:rPr>
          <w:bCs/>
        </w:rPr>
      </w:pPr>
      <w:r>
        <w:rPr>
          <w:bCs/>
        </w:rPr>
        <w:t xml:space="preserve"> </w:t>
      </w: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C46F4C">
        <w:rPr>
          <w:bCs/>
        </w:rPr>
        <w:t>ий в постановление от 30.12.2022 г. № 37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C46F4C">
        <w:rPr>
          <w:bCs/>
        </w:rPr>
        <w:t>сельский дом культуры» на 2023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C46F4C">
        <w:rPr>
          <w:bCs/>
        </w:rPr>
        <w:t>й сельский дом культуры» на 2023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C46F4C">
        <w:rPr>
          <w:bCs/>
        </w:rPr>
        <w:t xml:space="preserve"> культуры» на 2023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1767A1"/>
    <w:rsid w:val="001C79AD"/>
    <w:rsid w:val="00226EBA"/>
    <w:rsid w:val="002A2012"/>
    <w:rsid w:val="002C26A8"/>
    <w:rsid w:val="003104C0"/>
    <w:rsid w:val="003415B2"/>
    <w:rsid w:val="004A2D8D"/>
    <w:rsid w:val="005F3A4C"/>
    <w:rsid w:val="00621645"/>
    <w:rsid w:val="006814AC"/>
    <w:rsid w:val="0069683F"/>
    <w:rsid w:val="007B7367"/>
    <w:rsid w:val="007C4D50"/>
    <w:rsid w:val="009C1F6A"/>
    <w:rsid w:val="009C4768"/>
    <w:rsid w:val="00A51D75"/>
    <w:rsid w:val="00AE3C16"/>
    <w:rsid w:val="00AE791A"/>
    <w:rsid w:val="00AF3392"/>
    <w:rsid w:val="00AF5504"/>
    <w:rsid w:val="00B0002D"/>
    <w:rsid w:val="00B10C6C"/>
    <w:rsid w:val="00B15109"/>
    <w:rsid w:val="00B16613"/>
    <w:rsid w:val="00B44245"/>
    <w:rsid w:val="00B70959"/>
    <w:rsid w:val="00BB7B2D"/>
    <w:rsid w:val="00C36575"/>
    <w:rsid w:val="00C46F4C"/>
    <w:rsid w:val="00C61FE8"/>
    <w:rsid w:val="00C63EC3"/>
    <w:rsid w:val="00CA7F74"/>
    <w:rsid w:val="00DD14AA"/>
    <w:rsid w:val="00DE3597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2024-01-11T08:46:00Z</dcterms:created>
  <dcterms:modified xsi:type="dcterms:W3CDTF">2024-01-11T08:46:00Z</dcterms:modified>
</cp:coreProperties>
</file>