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59" w:rsidRDefault="00B70959" w:rsidP="00B70959">
      <w:pPr>
        <w:tabs>
          <w:tab w:val="left" w:pos="1125"/>
        </w:tabs>
        <w:jc w:val="center"/>
      </w:pPr>
    </w:p>
    <w:p w:rsidR="00B70959" w:rsidRDefault="00B70959" w:rsidP="00B70959">
      <w:pPr>
        <w:tabs>
          <w:tab w:val="left" w:pos="1125"/>
        </w:tabs>
        <w:jc w:val="center"/>
      </w:pPr>
    </w:p>
    <w:p w:rsidR="00B70959" w:rsidRDefault="00B70959" w:rsidP="00B70959">
      <w:pPr>
        <w:jc w:val="center"/>
      </w:pPr>
      <w:r>
        <w:t xml:space="preserve">          </w:t>
      </w:r>
      <w:r>
        <w:rPr>
          <w:noProof/>
          <w:lang w:eastAsia="ru-RU"/>
        </w:rPr>
        <w:drawing>
          <wp:inline distT="0" distB="0" distL="0" distR="0">
            <wp:extent cx="561975" cy="904875"/>
            <wp:effectExtent l="19050" t="0" r="9525" b="0"/>
            <wp:docPr id="1"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5"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B70959" w:rsidRDefault="00B70959" w:rsidP="00B70959">
      <w:pPr>
        <w:jc w:val="center"/>
      </w:pPr>
      <w:r>
        <w:t>Республика Карелия</w:t>
      </w:r>
    </w:p>
    <w:p w:rsidR="00B70959" w:rsidRDefault="00B70959" w:rsidP="00B70959">
      <w:pPr>
        <w:jc w:val="center"/>
      </w:pPr>
      <w:r>
        <w:t>Олонецкий национальный муниципальный район</w:t>
      </w:r>
    </w:p>
    <w:p w:rsidR="00B70959" w:rsidRDefault="00B70959" w:rsidP="00B70959">
      <w:pPr>
        <w:jc w:val="center"/>
      </w:pPr>
      <w:r>
        <w:t>Администрация Туксинского сельского поселения</w:t>
      </w:r>
    </w:p>
    <w:p w:rsidR="00B70959" w:rsidRDefault="00B70959" w:rsidP="00B70959"/>
    <w:p w:rsidR="00B70959" w:rsidRDefault="00B70959" w:rsidP="00B70959">
      <w:pPr>
        <w:jc w:val="center"/>
      </w:pPr>
    </w:p>
    <w:p w:rsidR="00B70959" w:rsidRDefault="00B70959" w:rsidP="00B70959">
      <w:pPr>
        <w:jc w:val="center"/>
      </w:pPr>
    </w:p>
    <w:p w:rsidR="00B70959" w:rsidRDefault="00B70959" w:rsidP="00B70959">
      <w:pPr>
        <w:jc w:val="center"/>
      </w:pPr>
      <w:r>
        <w:t>ПОСТАНОВЛЕНИЕ</w:t>
      </w:r>
    </w:p>
    <w:p w:rsidR="00B70959" w:rsidRDefault="00B70959" w:rsidP="00B70959">
      <w:pPr>
        <w:tabs>
          <w:tab w:val="left" w:pos="1125"/>
        </w:tabs>
        <w:spacing w:before="280"/>
        <w:ind w:right="-6"/>
        <w:jc w:val="center"/>
      </w:pPr>
    </w:p>
    <w:p w:rsidR="00B70959" w:rsidRDefault="00B70959" w:rsidP="00B70959">
      <w:pPr>
        <w:spacing w:before="280"/>
        <w:ind w:right="-6"/>
      </w:pPr>
      <w:r>
        <w:t xml:space="preserve">от </w:t>
      </w:r>
      <w:r w:rsidR="00867333">
        <w:t>05</w:t>
      </w:r>
      <w:r>
        <w:t xml:space="preserve"> </w:t>
      </w:r>
      <w:r w:rsidR="00056B1F">
        <w:t>апре</w:t>
      </w:r>
      <w:r w:rsidR="00A07AC8">
        <w:t>ля</w:t>
      </w:r>
      <w:r w:rsidR="00C46F4C">
        <w:t xml:space="preserve"> 202</w:t>
      </w:r>
      <w:r w:rsidR="00A07AC8">
        <w:t>4</w:t>
      </w:r>
      <w:r>
        <w:t xml:space="preserve"> года         </w:t>
      </w:r>
      <w:r w:rsidR="009C1F6A">
        <w:t xml:space="preserve">   </w:t>
      </w:r>
      <w:r>
        <w:t xml:space="preserve">       </w:t>
      </w:r>
      <w:r w:rsidR="007B7367">
        <w:t xml:space="preserve"> </w:t>
      </w:r>
      <w:r w:rsidR="00F459F4">
        <w:t xml:space="preserve">    </w:t>
      </w:r>
      <w:r w:rsidR="00C46F4C">
        <w:t xml:space="preserve">  </w:t>
      </w:r>
      <w:r w:rsidR="00AF5504">
        <w:t xml:space="preserve">  </w:t>
      </w:r>
      <w:r w:rsidR="0069683F">
        <w:t xml:space="preserve">      </w:t>
      </w:r>
      <w:r w:rsidR="00C46F4C">
        <w:t xml:space="preserve"> </w:t>
      </w:r>
      <w:r w:rsidR="0069683F">
        <w:t xml:space="preserve">        № </w:t>
      </w:r>
      <w:r w:rsidR="00867333">
        <w:t>15</w:t>
      </w:r>
      <w:r>
        <w:t xml:space="preserve">    </w:t>
      </w:r>
      <w:r w:rsidR="007B7367">
        <w:t xml:space="preserve">          </w:t>
      </w:r>
      <w:r w:rsidR="00C46F4C">
        <w:t xml:space="preserve"> </w:t>
      </w:r>
      <w:r w:rsidR="00AF5504">
        <w:t xml:space="preserve">  </w:t>
      </w:r>
      <w:r w:rsidR="007B7367">
        <w:t xml:space="preserve">                </w:t>
      </w:r>
      <w:r w:rsidR="00A07AC8">
        <w:t xml:space="preserve"> </w:t>
      </w:r>
      <w:r w:rsidR="00226EBA">
        <w:t xml:space="preserve"> </w:t>
      </w:r>
      <w:r>
        <w:t xml:space="preserve">              д. Тукса</w:t>
      </w:r>
    </w:p>
    <w:p w:rsidR="00B70959" w:rsidRDefault="00B70959" w:rsidP="00B70959">
      <w:pPr>
        <w:spacing w:before="280"/>
        <w:ind w:right="-6"/>
        <w:rPr>
          <w:bCs/>
        </w:rPr>
      </w:pPr>
    </w:p>
    <w:p w:rsidR="00867333" w:rsidRDefault="00867333" w:rsidP="00867333">
      <w:pPr>
        <w:autoSpaceDE w:val="0"/>
        <w:autoSpaceDN w:val="0"/>
        <w:adjustRightInd w:val="0"/>
        <w:ind w:right="4821"/>
        <w:jc w:val="both"/>
        <w:rPr>
          <w:bCs/>
        </w:rPr>
      </w:pPr>
      <w:r w:rsidRPr="00B9197E">
        <w:rPr>
          <w:bCs/>
        </w:rPr>
        <w:t>О</w:t>
      </w:r>
      <w:r>
        <w:rPr>
          <w:bCs/>
        </w:rPr>
        <w:t xml:space="preserve"> порядке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w:t>
      </w:r>
    </w:p>
    <w:p w:rsidR="00867333" w:rsidRPr="00F018C2" w:rsidRDefault="00867333" w:rsidP="00867333">
      <w:pPr>
        <w:autoSpaceDE w:val="0"/>
        <w:autoSpaceDN w:val="0"/>
        <w:adjustRightInd w:val="0"/>
        <w:ind w:right="4824"/>
        <w:jc w:val="both"/>
      </w:pPr>
      <w:r>
        <w:t>  </w:t>
      </w:r>
    </w:p>
    <w:p w:rsidR="00867333" w:rsidRPr="00F018C2" w:rsidRDefault="00867333" w:rsidP="00867333">
      <w:pPr>
        <w:pStyle w:val="a7"/>
        <w:jc w:val="both"/>
      </w:pPr>
      <w:r w:rsidRPr="00F018C2">
        <w:br/>
      </w:r>
    </w:p>
    <w:p w:rsidR="00867333" w:rsidRPr="00F018C2" w:rsidRDefault="00867333" w:rsidP="00867333">
      <w:pPr>
        <w:autoSpaceDE w:val="0"/>
        <w:autoSpaceDN w:val="0"/>
        <w:adjustRightInd w:val="0"/>
        <w:ind w:firstLine="708"/>
        <w:jc w:val="both"/>
      </w:pPr>
      <w:r w:rsidRPr="00FC6841">
        <w:t>В соответствии с подпунктом 10 пункта 3.3 статьи 32 Федерального закона от 12.01.1996 №</w:t>
      </w:r>
      <w:r>
        <w:t xml:space="preserve"> </w:t>
      </w:r>
      <w:r w:rsidRPr="00FC6841">
        <w:t>7-ФЗ «О некоммерческих организациях», приказом Министерства финансов Российской Федерации от 02.11.2021 №</w:t>
      </w:r>
      <w:r>
        <w:t xml:space="preserve"> </w:t>
      </w:r>
      <w:r w:rsidRPr="00FC6841">
        <w:t>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867333" w:rsidRPr="00867333" w:rsidRDefault="00867333" w:rsidP="00867333">
      <w:pPr>
        <w:pStyle w:val="a7"/>
        <w:jc w:val="both"/>
      </w:pPr>
      <w:hyperlink r:id="rId6" w:anchor="/document/99/352393199/" w:history="1">
        <w:r w:rsidRPr="00867333">
          <w:rPr>
            <w:rStyle w:val="a3"/>
            <w:color w:val="auto"/>
          </w:rPr>
          <w:t>приказом Минфина России от 8 ноября 2022 года N 159н</w:t>
        </w:r>
      </w:hyperlink>
      <w:r w:rsidRPr="00867333">
        <w:t xml:space="preserve">); </w:t>
      </w:r>
      <w:r w:rsidRPr="00867333">
        <w:br/>
      </w:r>
      <w:hyperlink r:id="rId7" w:anchor="/document/99/1300838803/" w:history="1">
        <w:r w:rsidRPr="00867333">
          <w:rPr>
            <w:rStyle w:val="a3"/>
            <w:color w:val="auto"/>
          </w:rPr>
          <w:t>приказом Минфина России от 31 января 2023 года N 10н</w:t>
        </w:r>
      </w:hyperlink>
      <w:r w:rsidRPr="00867333">
        <w:t xml:space="preserve"> </w:t>
      </w:r>
    </w:p>
    <w:p w:rsidR="00867333" w:rsidRPr="00F018C2" w:rsidRDefault="00867333" w:rsidP="00867333">
      <w:pPr>
        <w:pStyle w:val="a7"/>
        <w:jc w:val="both"/>
      </w:pPr>
      <w:r w:rsidRPr="00F018C2">
        <w:t>     </w:t>
      </w:r>
    </w:p>
    <w:p w:rsidR="00867333" w:rsidRPr="00F018C2" w:rsidRDefault="00867333" w:rsidP="00867333">
      <w:pPr>
        <w:pStyle w:val="a7"/>
        <w:jc w:val="both"/>
      </w:pPr>
      <w:r w:rsidRPr="00F018C2">
        <w:t>приказываю:</w:t>
      </w:r>
      <w:r w:rsidRPr="00F018C2">
        <w:br/>
        <w:t>     </w:t>
      </w:r>
      <w:r w:rsidRPr="00F018C2">
        <w:br/>
      </w:r>
    </w:p>
    <w:p w:rsidR="00867333" w:rsidRPr="00F018C2" w:rsidRDefault="00867333" w:rsidP="00867333">
      <w:pPr>
        <w:pStyle w:val="a7"/>
        <w:jc w:val="both"/>
      </w:pPr>
      <w:r>
        <w:t>     1. Утвердить прилагаемый Порядок</w:t>
      </w:r>
      <w:hyperlink r:id="rId8" w:anchor="/document/99/727092768/XA00LVA2M9/" w:tgtFrame="_self" w:history="1">
        <w:r w:rsidRPr="00867333">
          <w:rPr>
            <w:rStyle w:val="a3"/>
            <w:color w:val="auto"/>
            <w:u w:val="none"/>
          </w:rPr>
          <w:t xml:space="preserve">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hyperlink>
      <w:r>
        <w:t xml:space="preserve"> </w:t>
      </w:r>
      <w:r w:rsidRPr="00F018C2">
        <w:t>(далее соответственно</w:t>
      </w:r>
      <w:r>
        <w:t xml:space="preserve"> - общие </w:t>
      </w:r>
      <w:r w:rsidRPr="00F018C2">
        <w:t>требования, отчет).</w:t>
      </w:r>
      <w:r w:rsidRPr="00F018C2">
        <w:br/>
        <w:t>     </w:t>
      </w:r>
      <w:r w:rsidRPr="00F018C2">
        <w:br/>
      </w:r>
    </w:p>
    <w:p w:rsidR="00867333" w:rsidRDefault="00867333" w:rsidP="00867333">
      <w:pPr>
        <w:pStyle w:val="a7"/>
        <w:jc w:val="both"/>
      </w:pPr>
      <w:r w:rsidRPr="00F018C2">
        <w:t>     </w:t>
      </w:r>
    </w:p>
    <w:p w:rsidR="00867333" w:rsidRDefault="00867333" w:rsidP="00867333">
      <w:r>
        <w:t xml:space="preserve">Глава Туксинского </w:t>
      </w:r>
    </w:p>
    <w:p w:rsidR="00867333" w:rsidRDefault="00867333" w:rsidP="00867333">
      <w:r>
        <w:t>сельского поселения                                                                                             И.Н. Корнилова</w:t>
      </w:r>
    </w:p>
    <w:p w:rsidR="00867333" w:rsidRDefault="00867333" w:rsidP="00867333">
      <w:pPr>
        <w:pStyle w:val="a7"/>
        <w:jc w:val="both"/>
      </w:pPr>
    </w:p>
    <w:p w:rsidR="00867333" w:rsidRDefault="00867333" w:rsidP="00867333">
      <w:pPr>
        <w:pStyle w:val="a7"/>
        <w:jc w:val="both"/>
      </w:pPr>
    </w:p>
    <w:p w:rsidR="00867333" w:rsidRPr="00F018C2" w:rsidRDefault="00867333" w:rsidP="00867333">
      <w:pPr>
        <w:pStyle w:val="a7"/>
        <w:jc w:val="both"/>
      </w:pPr>
      <w:r>
        <w:lastRenderedPageBreak/>
        <w:br/>
      </w:r>
    </w:p>
    <w:p w:rsidR="00867333" w:rsidRDefault="00867333" w:rsidP="00867333">
      <w:pPr>
        <w:pStyle w:val="a7"/>
        <w:jc w:val="center"/>
      </w:pPr>
    </w:p>
    <w:p w:rsidR="00867333" w:rsidRPr="00F018C2" w:rsidRDefault="00867333" w:rsidP="00867333">
      <w:pPr>
        <w:pStyle w:val="a7"/>
        <w:jc w:val="center"/>
      </w:pPr>
      <w:r>
        <w:t>П</w:t>
      </w:r>
      <w:r w:rsidRPr="00F018C2">
        <w:t>оряд</w:t>
      </w:r>
      <w:r>
        <w:t>ок</w:t>
      </w:r>
      <w:r w:rsidRPr="00F018C2">
        <w:t xml:space="preserve">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w:t>
      </w:r>
      <w:r w:rsidRPr="00F018C2">
        <w:br/>
      </w:r>
    </w:p>
    <w:p w:rsidR="00867333" w:rsidRPr="00F018C2" w:rsidRDefault="00867333" w:rsidP="00867333">
      <w:pPr>
        <w:pStyle w:val="a7"/>
        <w:jc w:val="center"/>
      </w:pPr>
      <w:r w:rsidRPr="00F018C2">
        <w:t>(с изменениями на 31 января 2023 года)</w:t>
      </w:r>
      <w:r w:rsidRPr="00F018C2">
        <w:br/>
      </w:r>
    </w:p>
    <w:p w:rsidR="00867333" w:rsidRPr="00F018C2" w:rsidRDefault="00867333" w:rsidP="00867333">
      <w:pPr>
        <w:pStyle w:val="a7"/>
        <w:jc w:val="both"/>
      </w:pPr>
      <w:r w:rsidRPr="00F018C2">
        <w:t>     </w:t>
      </w:r>
      <w:r w:rsidRPr="00F018C2">
        <w:br/>
      </w:r>
    </w:p>
    <w:p w:rsidR="00867333" w:rsidRPr="00F018C2" w:rsidRDefault="00867333" w:rsidP="00867333">
      <w:pPr>
        <w:pStyle w:val="a7"/>
        <w:jc w:val="center"/>
      </w:pPr>
      <w:r w:rsidRPr="00F018C2">
        <w:t xml:space="preserve">I. Общие положения </w:t>
      </w:r>
      <w:r w:rsidRPr="00F018C2">
        <w:br/>
      </w:r>
    </w:p>
    <w:p w:rsidR="00867333" w:rsidRPr="00F018C2" w:rsidRDefault="00867333" w:rsidP="00867333">
      <w:pPr>
        <w:pStyle w:val="a7"/>
        <w:jc w:val="both"/>
      </w:pPr>
      <w:r>
        <w:t> </w:t>
      </w:r>
      <w:r w:rsidRPr="00F018C2">
        <w:t xml:space="preserve">     1. </w:t>
      </w:r>
      <w:proofErr w:type="gramStart"/>
      <w:r w:rsidRPr="00F018C2">
        <w:t>Общие требования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(далее соответственно - Порядок, О</w:t>
      </w:r>
      <w:r>
        <w:t>тчет) распространяются на:</w:t>
      </w:r>
      <w:r w:rsidRPr="00F018C2">
        <w:br/>
        <w:t>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функции и полномочия учредителя государственного (муниципального) учреждения (далее - орган - учредитель),</w:t>
      </w:r>
      <w:r>
        <w:t xml:space="preserve"> при установлении Порядка;</w:t>
      </w:r>
      <w:proofErr w:type="gramEnd"/>
      <w:r w:rsidRPr="00F018C2">
        <w:br/>
        <w:t>     государственное (муниципальное) учреждение (далее - учреждение) при составле</w:t>
      </w:r>
      <w:r>
        <w:t>нии и утверждении Отчета.</w:t>
      </w:r>
    </w:p>
    <w:p w:rsidR="00867333" w:rsidRPr="00F018C2" w:rsidRDefault="00867333" w:rsidP="00867333">
      <w:pPr>
        <w:pStyle w:val="a7"/>
        <w:jc w:val="both"/>
      </w:pPr>
      <w:r w:rsidRPr="00F018C2">
        <w:t>     2. Отчет составляется учреждением в валюте Российской Федерации (в части показателей, формируемых в денежном выражении) по состоянию на 1 января год</w:t>
      </w:r>
      <w:r>
        <w:t xml:space="preserve">а, следующего </w:t>
      </w:r>
      <w:proofErr w:type="gramStart"/>
      <w:r>
        <w:t>за</w:t>
      </w:r>
      <w:proofErr w:type="gramEnd"/>
      <w:r>
        <w:t xml:space="preserve"> отчетным.</w:t>
      </w:r>
    </w:p>
    <w:p w:rsidR="00867333" w:rsidRPr="00F018C2" w:rsidRDefault="00867333" w:rsidP="00867333">
      <w:pPr>
        <w:pStyle w:val="a7"/>
        <w:jc w:val="both"/>
      </w:pPr>
      <w:r w:rsidRPr="00F018C2">
        <w:t>     3. Орган - учредитель вправе при определении Порядка предусматривать составление и утверждение промежуточных отчетов</w:t>
      </w:r>
      <w:r>
        <w:t xml:space="preserve"> (за квартал, полугодие).</w:t>
      </w:r>
    </w:p>
    <w:p w:rsidR="00867333" w:rsidRPr="00F018C2" w:rsidRDefault="00867333" w:rsidP="00867333">
      <w:pPr>
        <w:pStyle w:val="a7"/>
        <w:jc w:val="both"/>
      </w:pPr>
      <w:r w:rsidRPr="00F018C2">
        <w:t>     4. Отчет, не содержащий сведения, составляющие государственную тайну или иную охраняемую законом тайну, составляется и утверждается федеральным государственным учреждением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форме электронных документов, подписываемых усиленной квалифицированной электронной подписью лица, уполномоченного действо</w:t>
      </w:r>
      <w:r>
        <w:t>вать от имени учреждения.</w:t>
      </w:r>
    </w:p>
    <w:p w:rsidR="00867333" w:rsidRPr="00F018C2" w:rsidRDefault="00867333" w:rsidP="00867333">
      <w:pPr>
        <w:pStyle w:val="a7"/>
        <w:jc w:val="both"/>
      </w:pPr>
      <w:r w:rsidRPr="00F018C2">
        <w:t>     5. Отчет, содержащий сведения, составляющие государственную или иную охраняемую законом тайну, составляется и утверждается учреждением в форме бумажного документа с соблюдением законодательства Российской Федерации о защи</w:t>
      </w:r>
      <w:r>
        <w:t>те государственной тайны.</w:t>
      </w:r>
    </w:p>
    <w:p w:rsidR="00867333" w:rsidRPr="00F018C2" w:rsidRDefault="00867333" w:rsidP="00867333">
      <w:pPr>
        <w:pStyle w:val="a7"/>
        <w:jc w:val="both"/>
      </w:pPr>
      <w:r w:rsidRPr="00F018C2">
        <w:t>     6. Сведения о выполнении государственного задания федеральными бюджетными (автономными) учреждениями, а также федеральными казенными учреждениями, в случае утверждения федеральному казенному учреждению государственного задания, не содержащие сведения, составляющие государственную тайну или иную охраняемую законом тайну, формируются на основании данных системы "Электронный бюджет"</w:t>
      </w:r>
      <w:r>
        <w:t>.</w:t>
      </w:r>
      <w:r w:rsidRPr="00F018C2">
        <w:br/>
        <w:t>          </w:t>
      </w:r>
      <w:r w:rsidRPr="00F018C2">
        <w:br/>
        <w:t>     Сведения о составе имущественного комплекса в части недвижимого имущества федеральных государственных учреждений и особо ценного движимого имущества федеральных бюджетных (автономных) учреждений формируются на основании данных федеральной государственной информационно-аналитической системы "Единая система управления гос</w:t>
      </w:r>
      <w:r>
        <w:t>ударственным имуществом".</w:t>
      </w:r>
    </w:p>
    <w:p w:rsidR="00867333" w:rsidRPr="00F018C2" w:rsidRDefault="00867333" w:rsidP="00867333">
      <w:pPr>
        <w:pStyle w:val="a7"/>
        <w:jc w:val="both"/>
      </w:pPr>
      <w:r w:rsidRPr="00F018C2">
        <w:t>     7. Орган - учредитель при определении Порядка устанавливает следующие положения для составления и утверждения Отчета подведомст</w:t>
      </w:r>
      <w:r>
        <w:t>венными ему учреждениями:</w:t>
      </w:r>
    </w:p>
    <w:p w:rsidR="00867333" w:rsidRPr="00F018C2" w:rsidRDefault="00867333" w:rsidP="00867333">
      <w:pPr>
        <w:pStyle w:val="a7"/>
        <w:jc w:val="both"/>
      </w:pPr>
      <w:r w:rsidRPr="00F018C2">
        <w:t>     1) порядок и срок</w:t>
      </w:r>
      <w:r>
        <w:t>и составления Отчета;</w:t>
      </w:r>
    </w:p>
    <w:p w:rsidR="00867333" w:rsidRPr="00F018C2" w:rsidRDefault="00867333" w:rsidP="00867333">
      <w:pPr>
        <w:pStyle w:val="a7"/>
        <w:jc w:val="both"/>
      </w:pPr>
      <w:r w:rsidRPr="00F018C2">
        <w:t>     2) порядок и сроки рассмотрения Отче</w:t>
      </w:r>
      <w:r>
        <w:t>та органом - учредителем;</w:t>
      </w:r>
    </w:p>
    <w:p w:rsidR="00867333" w:rsidRPr="00F018C2" w:rsidRDefault="00867333" w:rsidP="00867333">
      <w:pPr>
        <w:pStyle w:val="a7"/>
        <w:jc w:val="both"/>
      </w:pPr>
      <w:r w:rsidRPr="00F018C2">
        <w:t>     3) порядок и сроки внесения изменений в Отчет в случаях, предусмотренн</w:t>
      </w:r>
      <w:r>
        <w:t>ых органом - учредителем;</w:t>
      </w:r>
    </w:p>
    <w:p w:rsidR="00867333" w:rsidRPr="00F018C2" w:rsidRDefault="00867333" w:rsidP="00867333">
      <w:pPr>
        <w:pStyle w:val="a7"/>
        <w:jc w:val="both"/>
      </w:pPr>
      <w:r w:rsidRPr="00F018C2">
        <w:t>     4) требования о представлении промежуточных отчетов (при необходимости), с указанием периодичности (за квартал, полугодие</w:t>
      </w:r>
      <w:r>
        <w:t>) и сроков представления;</w:t>
      </w:r>
    </w:p>
    <w:p w:rsidR="00867333" w:rsidRDefault="00867333" w:rsidP="00867333">
      <w:pPr>
        <w:pStyle w:val="a7"/>
        <w:jc w:val="both"/>
      </w:pPr>
      <w:r w:rsidRPr="00F018C2">
        <w:t>     5) перечень дополнительных материалов к О</w:t>
      </w:r>
      <w:r>
        <w:t>тчету (при необходимости).</w:t>
      </w:r>
      <w:r w:rsidRPr="00F018C2">
        <w:br/>
        <w:t xml:space="preserve">     При принятии решения органом - учредителем федеральных государственных учреждений о необходимости представления дополнительных материалов к Отчету, указанные материалы представляются в виде </w:t>
      </w:r>
      <w:r>
        <w:t>электронных образов документов или документов на бумажном носителе.</w:t>
      </w:r>
    </w:p>
    <w:p w:rsidR="00867333" w:rsidRPr="00F018C2" w:rsidRDefault="00867333" w:rsidP="00867333">
      <w:pPr>
        <w:pStyle w:val="a7"/>
        <w:jc w:val="both"/>
      </w:pPr>
      <w:r>
        <w:t>  </w:t>
      </w:r>
      <w:r>
        <w:br/>
        <w:t>     </w:t>
      </w:r>
    </w:p>
    <w:p w:rsidR="00867333" w:rsidRPr="00F018C2" w:rsidRDefault="00867333" w:rsidP="00867333">
      <w:pPr>
        <w:pStyle w:val="a7"/>
        <w:jc w:val="center"/>
      </w:pPr>
      <w:r>
        <w:t>II. Требования к Отчету</w:t>
      </w:r>
      <w:r w:rsidRPr="00F018C2">
        <w:t>     </w:t>
      </w:r>
      <w:r w:rsidRPr="00F018C2">
        <w:br/>
      </w:r>
    </w:p>
    <w:p w:rsidR="00867333" w:rsidRDefault="00867333" w:rsidP="00867333">
      <w:pPr>
        <w:pStyle w:val="a7"/>
        <w:jc w:val="both"/>
      </w:pPr>
      <w:r w:rsidRPr="00F018C2">
        <w:t xml:space="preserve">     8. </w:t>
      </w:r>
      <w:proofErr w:type="gramStart"/>
      <w:r w:rsidRPr="00F018C2">
        <w:t xml:space="preserve">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указанием кода по </w:t>
      </w:r>
      <w:hyperlink r:id="rId9" w:anchor="/document/99/1200106990/XA00M1S2LR/" w:history="1">
        <w:r w:rsidRPr="00867333">
          <w:rPr>
            <w:rStyle w:val="a3"/>
          </w:rPr>
          <w:t>Общероссийскому классификатору территорий муниципальных образований</w:t>
        </w:r>
      </w:hyperlink>
      <w:r w:rsidRPr="00867333">
        <w:rPr>
          <w:u w:val="single"/>
        </w:rPr>
        <w:t>,</w:t>
      </w:r>
      <w:r w:rsidRPr="00F018C2">
        <w:t xml:space="preserve"> и составляться</w:t>
      </w:r>
      <w:proofErr w:type="gramEnd"/>
      <w:r w:rsidRPr="00F018C2">
        <w:t xml:space="preserve"> в разрезе следующих разделов</w:t>
      </w:r>
      <w:r>
        <w:t>:</w:t>
      </w:r>
    </w:p>
    <w:p w:rsidR="00867333" w:rsidRDefault="00867333" w:rsidP="00867333">
      <w:pPr>
        <w:pStyle w:val="a7"/>
        <w:jc w:val="both"/>
      </w:pPr>
      <w:r w:rsidRPr="00F018C2">
        <w:t>     </w:t>
      </w:r>
      <w:r w:rsidRPr="00F018C2">
        <w:br/>
        <w:t>     раздел 1 "Результаты деятельности";</w:t>
      </w:r>
    </w:p>
    <w:p w:rsidR="00867333" w:rsidRDefault="00867333" w:rsidP="00867333">
      <w:pPr>
        <w:pStyle w:val="a7"/>
        <w:jc w:val="both"/>
      </w:pPr>
      <w:r w:rsidRPr="00F018C2">
        <w:t>     </w:t>
      </w:r>
      <w:r w:rsidRPr="00F018C2">
        <w:br/>
        <w:t>     раздел 2 "Использование имущества, закрепленного за учреждением";</w:t>
      </w:r>
      <w:r w:rsidRPr="00F018C2">
        <w:br/>
        <w:t>     </w:t>
      </w:r>
      <w:r w:rsidRPr="00F018C2">
        <w:br/>
        <w:t>     раздел 3 "Эффективность деятельности"</w:t>
      </w:r>
    </w:p>
    <w:p w:rsidR="00867333" w:rsidRPr="00F018C2" w:rsidRDefault="00867333" w:rsidP="00867333">
      <w:pPr>
        <w:pStyle w:val="a7"/>
        <w:jc w:val="both"/>
      </w:pPr>
    </w:p>
    <w:p w:rsidR="00867333" w:rsidRDefault="00867333" w:rsidP="00867333">
      <w:pPr>
        <w:pStyle w:val="a7"/>
        <w:jc w:val="both"/>
      </w:pPr>
      <w:r w:rsidRPr="00F018C2">
        <w:t>     9. В раздел 1 "Результаты деятельности" должны включаться:</w:t>
      </w:r>
      <w:r w:rsidRPr="00F018C2">
        <w:br/>
        <w:t>     </w:t>
      </w:r>
      <w:r w:rsidRPr="00F018C2">
        <w:br/>
        <w:t>     отчет о выполнении государственного (муниципального) задания на оказание государственных (муниципальных) услуг (выполнение работ) (далее - государственное (муниципальное) задание)</w:t>
      </w:r>
      <w:r>
        <w:rPr>
          <w:noProof/>
        </w:rPr>
        <w:drawing>
          <wp:inline distT="0" distB="0" distL="0" distR="0">
            <wp:extent cx="104775" cy="219075"/>
            <wp:effectExtent l="19050" t="0" r="9525" b="0"/>
            <wp:docPr id="3" name="Рисунок 1" descr="https://gosfinansy.ru/system/content/image/25/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sfinansy.ru/system/content/image/25/1/576323/"/>
                    <pic:cNvPicPr>
                      <a:picLocks noChangeAspect="1" noChangeArrowheads="1"/>
                    </pic:cNvPicPr>
                  </pic:nvPicPr>
                  <pic:blipFill>
                    <a:blip r:link="rId10" cstate="print"/>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F018C2">
        <w:t>;</w:t>
      </w:r>
      <w:r w:rsidRPr="00F018C2">
        <w:br/>
        <w:t>     </w:t>
      </w:r>
      <w:r w:rsidRPr="00F018C2">
        <w:br/>
        <w:t xml:space="preserve">     сведения о поступлениях и выплатах учреждения, формируемые бюджетными и автономными учреждениями в соответствии с </w:t>
      </w:r>
      <w:hyperlink r:id="rId11" w:anchor="/document/99/727092768/XA00M7O2N2/" w:tgtFrame="_self" w:history="1">
        <w:r w:rsidRPr="00F018C2">
          <w:rPr>
            <w:rStyle w:val="a3"/>
          </w:rPr>
          <w:t>пунктом 13_1 настоящих Общих требований</w:t>
        </w:r>
      </w:hyperlink>
      <w:r w:rsidRPr="00F018C2">
        <w:t>;</w:t>
      </w:r>
      <w:r w:rsidRPr="00F018C2">
        <w:br/>
        <w:t>     </w:t>
      </w:r>
      <w:r w:rsidRPr="00F018C2">
        <w:br/>
        <w:t>     </w:t>
      </w:r>
      <w:proofErr w:type="gramStart"/>
      <w:r w:rsidRPr="00F018C2">
        <w:t xml:space="preserve">сведения об оказываемых услугах, выполняемых работах сверх установленного государственного (муниципального) задания, а также выпускаемой продукции, формируемые в соответствии с </w:t>
      </w:r>
      <w:hyperlink r:id="rId12" w:anchor="/document/99/727092768/XA00MA42N8/" w:tgtFrame="_self" w:history="1">
        <w:r w:rsidRPr="00F018C2">
          <w:rPr>
            <w:rStyle w:val="a3"/>
          </w:rPr>
          <w:t>пунктом 14 настоящих Общих требований</w:t>
        </w:r>
      </w:hyperlink>
      <w:r w:rsidRPr="00F018C2">
        <w:t>;</w:t>
      </w:r>
      <w:r w:rsidRPr="00F018C2">
        <w:br/>
        <w:t>     </w:t>
      </w:r>
      <w:r w:rsidRPr="00F018C2">
        <w:br/>
        <w:t xml:space="preserve">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hyperlink r:id="rId13" w:anchor="/document/99/727092768/XA00MAM2NB/" w:tgtFrame="_self" w:history="1">
        <w:r w:rsidRPr="00F018C2">
          <w:rPr>
            <w:rStyle w:val="a3"/>
          </w:rPr>
          <w:t>пунктом 15 настоящих Общ</w:t>
        </w:r>
        <w:r w:rsidRPr="00F018C2">
          <w:rPr>
            <w:rStyle w:val="a3"/>
          </w:rPr>
          <w:t>и</w:t>
        </w:r>
        <w:r w:rsidRPr="00F018C2">
          <w:rPr>
            <w:rStyle w:val="a3"/>
          </w:rPr>
          <w:t>х требований</w:t>
        </w:r>
      </w:hyperlink>
      <w:r w:rsidRPr="00F018C2">
        <w:t>;</w:t>
      </w:r>
      <w:proofErr w:type="gramEnd"/>
      <w:r w:rsidRPr="00F018C2">
        <w:br/>
        <w:t>     </w:t>
      </w:r>
      <w:r w:rsidRPr="00F018C2">
        <w:br/>
        <w:t>     </w:t>
      </w:r>
      <w:proofErr w:type="gramStart"/>
      <w:r w:rsidRPr="00F018C2">
        <w:t xml:space="preserve">сведения о кредиторской задолженности и обязательствах учреждения, формируемые в соответствии с </w:t>
      </w:r>
      <w:hyperlink r:id="rId14" w:anchor="/document/99/727092768/XA00M8A2N5/" w:tgtFrame="_self" w:history="1">
        <w:r w:rsidRPr="00F018C2">
          <w:rPr>
            <w:rStyle w:val="a3"/>
          </w:rPr>
          <w:t>пунктом 15_1 настоящих Общих требований</w:t>
        </w:r>
      </w:hyperlink>
      <w:r w:rsidRPr="00F018C2">
        <w:t>;</w:t>
      </w:r>
      <w:r w:rsidRPr="00F018C2">
        <w:br/>
        <w:t>     </w:t>
      </w:r>
      <w:r w:rsidRPr="00F018C2">
        <w:br/>
        <w:t xml:space="preserve">     сведения о просроченной кредиторской задолженности, формируемые в соответствии с </w:t>
      </w:r>
      <w:hyperlink r:id="rId15" w:anchor="/document/99/727092768/XA00MB82NE/" w:tgtFrame="_self" w:history="1">
        <w:r w:rsidRPr="00F018C2">
          <w:rPr>
            <w:rStyle w:val="a3"/>
          </w:rPr>
          <w:t>пунктом 16 настоящих Общих требований</w:t>
        </w:r>
      </w:hyperlink>
      <w:r w:rsidRPr="00F018C2">
        <w:t>;</w:t>
      </w:r>
      <w:r w:rsidRPr="00F018C2">
        <w:br/>
        <w:t>     </w:t>
      </w:r>
      <w:r w:rsidRPr="00F018C2">
        <w:br/>
        <w:t xml:space="preserve">     сведения о задолженности по ущербу, недостачам, хищениям денежных средств и материальных ценностей, формируемые в соответствии с </w:t>
      </w:r>
      <w:hyperlink r:id="rId16" w:anchor="/document/99/727092768/XA00M6Q2MH/" w:tgtFrame="_self" w:history="1">
        <w:r w:rsidRPr="00F018C2">
          <w:rPr>
            <w:rStyle w:val="a3"/>
          </w:rPr>
          <w:t>пунктом 17 настоящих Общих требований</w:t>
        </w:r>
      </w:hyperlink>
      <w:r w:rsidRPr="00F018C2">
        <w:t>;</w:t>
      </w:r>
      <w:proofErr w:type="gramEnd"/>
      <w:r w:rsidRPr="00F018C2">
        <w:br/>
        <w:t>     </w:t>
      </w:r>
      <w:r w:rsidRPr="00F018C2">
        <w:br/>
        <w:t>     </w:t>
      </w:r>
      <w:proofErr w:type="gramStart"/>
      <w:r w:rsidRPr="00F018C2">
        <w:t xml:space="preserve">сведения о численности сотрудников и оплате труда, формируемые в соответствии с </w:t>
      </w:r>
      <w:hyperlink r:id="rId17" w:anchor="/document/99/727092768/XA00M7C2MK/" w:tgtFrame="_self" w:history="1">
        <w:r w:rsidRPr="00F018C2">
          <w:rPr>
            <w:rStyle w:val="a3"/>
          </w:rPr>
          <w:t>пунктом 18 настоящих Общих требований</w:t>
        </w:r>
      </w:hyperlink>
      <w:r w:rsidRPr="00F018C2">
        <w:t>;</w:t>
      </w:r>
      <w:r w:rsidRPr="00F018C2">
        <w:br/>
        <w:t>     </w:t>
      </w:r>
      <w:r w:rsidRPr="00F018C2">
        <w:br/>
        <w:t xml:space="preserve">     сведения о счетах учреждения, открытых в кредитных организациях, формируемые в соответствии с </w:t>
      </w:r>
      <w:hyperlink r:id="rId18" w:anchor="/document/99/727092768/XA00M7U2MN/" w:tgtFrame="_self" w:history="1">
        <w:r w:rsidRPr="00F018C2">
          <w:rPr>
            <w:rStyle w:val="a3"/>
          </w:rPr>
          <w:t>пунктом 19 настоящих Общих требований</w:t>
        </w:r>
      </w:hyperlink>
      <w:r w:rsidRPr="00F018C2">
        <w:t>.</w:t>
      </w:r>
      <w:proofErr w:type="gramEnd"/>
    </w:p>
    <w:p w:rsidR="00867333" w:rsidRDefault="00867333" w:rsidP="00867333">
      <w:pPr>
        <w:pStyle w:val="a7"/>
        <w:jc w:val="both"/>
      </w:pPr>
    </w:p>
    <w:p w:rsidR="00867333" w:rsidRPr="00F018C2" w:rsidRDefault="00867333" w:rsidP="00867333">
      <w:pPr>
        <w:pStyle w:val="a7"/>
        <w:jc w:val="both"/>
      </w:pPr>
      <w:r w:rsidRPr="00F018C2">
        <w:t>     10. В раздел 2 "Использование имущества, закрепленного за учреждением" должны включаться:</w:t>
      </w:r>
      <w:r w:rsidRPr="00F018C2">
        <w:br/>
        <w:t>     </w:t>
      </w:r>
      <w:r w:rsidRPr="00F018C2">
        <w:br/>
        <w:t xml:space="preserve">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hyperlink r:id="rId19" w:anchor="/document/99/727092768/XA00M8G2MQ/" w:tgtFrame="_self" w:history="1">
        <w:r w:rsidRPr="00F018C2">
          <w:rPr>
            <w:rStyle w:val="a3"/>
          </w:rPr>
          <w:t>пунктом 20 настоящих Общих требований</w:t>
        </w:r>
      </w:hyperlink>
      <w:r w:rsidRPr="00F018C2">
        <w:t>;</w:t>
      </w:r>
      <w:r w:rsidRPr="00F018C2">
        <w:br/>
        <w:t>     </w:t>
      </w:r>
      <w:r w:rsidRPr="00F018C2">
        <w:b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r:id="rId20" w:anchor="/document/99/727092768/XA00M9G2N4/" w:tgtFrame="_self" w:history="1">
        <w:r w:rsidRPr="00F018C2">
          <w:rPr>
            <w:rStyle w:val="a3"/>
          </w:rPr>
          <w:t>пунктом 21 настоящих Общих требований</w:t>
        </w:r>
      </w:hyperlink>
      <w:r w:rsidRPr="00F018C2">
        <w:t>;</w:t>
      </w:r>
      <w:r w:rsidRPr="00F018C2">
        <w:br/>
        <w:t>     </w:t>
      </w:r>
      <w:r w:rsidRPr="00F018C2">
        <w:br/>
        <w:t xml:space="preserve">     сведения о недвижимом имуществе, используемом по договору аренды, формируемые в соответствии с </w:t>
      </w:r>
      <w:hyperlink r:id="rId21" w:anchor="/document/99/727092768/XA00MA22N7/" w:tgtFrame="_self" w:history="1">
        <w:r w:rsidRPr="00F018C2">
          <w:rPr>
            <w:rStyle w:val="a3"/>
          </w:rPr>
          <w:t>пунктом 22 настоящих Общих требований</w:t>
        </w:r>
      </w:hyperlink>
      <w:r w:rsidRPr="00F018C2">
        <w:t>;</w:t>
      </w:r>
      <w:r w:rsidRPr="00F018C2">
        <w:br/>
        <w:t>     </w:t>
      </w:r>
      <w:r w:rsidRPr="00F018C2">
        <w:br/>
        <w:t>     </w:t>
      </w:r>
      <w:proofErr w:type="gramStart"/>
      <w:r w:rsidRPr="00F018C2">
        <w:t xml:space="preserve">сведения о недвижимом имуществе, используемом по договору безвозмездного пользования (договору ссуды), формируемые в соответствии с </w:t>
      </w:r>
      <w:hyperlink r:id="rId22" w:anchor="/document/99/727092768/XA00MAK2NA/" w:tgtFrame="_self" w:history="1">
        <w:r w:rsidRPr="00F018C2">
          <w:rPr>
            <w:rStyle w:val="a3"/>
          </w:rPr>
          <w:t>пунктом 23 настоящих Общих требований</w:t>
        </w:r>
      </w:hyperlink>
      <w:r w:rsidRPr="00F018C2">
        <w:t>;</w:t>
      </w:r>
      <w:r w:rsidRPr="00F018C2">
        <w:br/>
        <w:t>     </w:t>
      </w:r>
      <w:r w:rsidRPr="00F018C2">
        <w:br/>
        <w:t xml:space="preserve">     сведения об особо ценном движимом имуществе (за исключением транспортных средств), формируемые в соответствии с </w:t>
      </w:r>
      <w:hyperlink r:id="rId23" w:anchor="/document/99/727092768/XA00MB62ND/" w:tgtFrame="_self" w:history="1">
        <w:r w:rsidRPr="00F018C2">
          <w:rPr>
            <w:rStyle w:val="a3"/>
          </w:rPr>
          <w:t>пунктом 24 настоящих Общих требований</w:t>
        </w:r>
      </w:hyperlink>
      <w:r w:rsidRPr="00F018C2">
        <w:t>;</w:t>
      </w:r>
      <w:r w:rsidRPr="00F018C2">
        <w:br/>
        <w:t>     </w:t>
      </w:r>
      <w:r w:rsidRPr="00F018C2">
        <w:br/>
        <w:t xml:space="preserve">     сведения о транспортных средствах, формируемые в соответствии с </w:t>
      </w:r>
      <w:hyperlink r:id="rId24" w:anchor="/document/99/727092768/XA00MBO2NG/" w:tgtFrame="_self" w:history="1">
        <w:r w:rsidRPr="00F018C2">
          <w:rPr>
            <w:rStyle w:val="a3"/>
          </w:rPr>
          <w:t>пунктом 25 настоящих Общих требований</w:t>
        </w:r>
      </w:hyperlink>
      <w:r w:rsidRPr="00F018C2">
        <w:t>;</w:t>
      </w:r>
      <w:proofErr w:type="gramEnd"/>
      <w:r w:rsidRPr="00F018C2">
        <w:br/>
        <w:t>     </w:t>
      </w:r>
      <w:r w:rsidRPr="00F018C2">
        <w:br/>
        <w:t xml:space="preserve">     сведения об имуществе, за исключением земельных участков, переданном в аренду, </w:t>
      </w:r>
      <w:proofErr w:type="gramStart"/>
      <w:r w:rsidRPr="00F018C2">
        <w:t>формируемые</w:t>
      </w:r>
      <w:proofErr w:type="gramEnd"/>
      <w:r w:rsidRPr="00F018C2">
        <w:t xml:space="preserve"> в соответствии с </w:t>
      </w:r>
      <w:hyperlink r:id="rId25" w:anchor="/document/99/727092768/XA00M3O2MF/" w:tgtFrame="_self" w:history="1">
        <w:r w:rsidRPr="00F018C2">
          <w:rPr>
            <w:rStyle w:val="a3"/>
          </w:rPr>
          <w:t>пунктом 25_1 настоящих Общих требований</w:t>
        </w:r>
      </w:hyperlink>
      <w:r w:rsidRPr="00F018C2">
        <w:t>.</w:t>
      </w:r>
      <w:r w:rsidRPr="00F018C2">
        <w:br/>
        <w:t>     </w:t>
      </w:r>
      <w:r w:rsidRPr="00F018C2">
        <w:br/>
      </w:r>
    </w:p>
    <w:p w:rsidR="00867333" w:rsidRPr="00F018C2" w:rsidRDefault="00867333" w:rsidP="00867333">
      <w:pPr>
        <w:pStyle w:val="a7"/>
        <w:jc w:val="both"/>
      </w:pPr>
      <w:r w:rsidRPr="00F018C2">
        <w:t>     11. В раздел 3 "Эффективность деятельности" должны включаться:</w:t>
      </w:r>
      <w:r w:rsidRPr="00F018C2">
        <w:br/>
        <w:t>     </w:t>
      </w:r>
      <w:r w:rsidRPr="00F018C2">
        <w:br/>
        <w:t xml:space="preserve">     сведения о видах деятельности, в отношении которых установлен показатель эффективности, формируемые в соответствии с </w:t>
      </w:r>
      <w:hyperlink r:id="rId26" w:anchor="/document/99/727092768/XA00M2S2MD/" w:tgtFrame="_self" w:history="1">
        <w:r w:rsidRPr="00F018C2">
          <w:rPr>
            <w:rStyle w:val="a3"/>
          </w:rPr>
          <w:t>пунктом 26 настоящих Общих требований</w:t>
        </w:r>
      </w:hyperlink>
      <w:r w:rsidRPr="00F018C2">
        <w:t>;</w:t>
      </w:r>
      <w:r w:rsidRPr="00F018C2">
        <w:br/>
        <w:t>     </w:t>
      </w:r>
      <w:r w:rsidRPr="00F018C2">
        <w:br/>
        <w:t xml:space="preserve">     сведения о достижении показателей эффективности деятельности учреждения, формируемые в соответствии с </w:t>
      </w:r>
      <w:hyperlink r:id="rId27" w:anchor="/document/99/727092768/XA00M7S2MM/" w:tgtFrame="_self" w:history="1">
        <w:r w:rsidRPr="00F018C2">
          <w:rPr>
            <w:rStyle w:val="a3"/>
          </w:rPr>
          <w:t>пунктом 27 настоящих Общих требований</w:t>
        </w:r>
      </w:hyperlink>
      <w:r w:rsidRPr="00F018C2">
        <w:t>.</w:t>
      </w:r>
      <w:r w:rsidRPr="00F018C2">
        <w:br/>
        <w:t>     </w:t>
      </w:r>
      <w:r w:rsidRPr="00F018C2">
        <w:br/>
      </w:r>
    </w:p>
    <w:p w:rsidR="00867333" w:rsidRPr="00F018C2" w:rsidRDefault="00867333" w:rsidP="00867333">
      <w:pPr>
        <w:pStyle w:val="a7"/>
        <w:jc w:val="both"/>
      </w:pPr>
      <w:r w:rsidRPr="00F018C2">
        <w:t>     12. В раздел 1 "Результаты деятельности", раздел 2 "Использование имущества, закрепленного за учреждением" и раздел 3 "Эффективность деятельности" по решению органа - учредителя могут включаться также дополнительные сведения о результатах деятельности учреждения и использования им им</w:t>
      </w:r>
      <w:r>
        <w:t>ущества.</w:t>
      </w:r>
      <w:r>
        <w:br/>
        <w:t>    </w:t>
      </w:r>
      <w:r w:rsidRPr="00F018C2">
        <w:t>   </w:t>
      </w:r>
      <w:r w:rsidRPr="00F018C2">
        <w:br/>
        <w:t>     </w:t>
      </w:r>
    </w:p>
    <w:p w:rsidR="00867333" w:rsidRPr="00F018C2" w:rsidRDefault="00867333" w:rsidP="00867333">
      <w:pPr>
        <w:pStyle w:val="a7"/>
        <w:jc w:val="center"/>
      </w:pPr>
      <w:r w:rsidRPr="00F018C2">
        <w:t xml:space="preserve">III. Порядок формирования сведений, включаемых в Отчет </w:t>
      </w:r>
      <w:r w:rsidRPr="00F018C2">
        <w:br/>
      </w:r>
      <w:r w:rsidRPr="00F018C2">
        <w:br/>
      </w:r>
    </w:p>
    <w:p w:rsidR="00867333" w:rsidRPr="00F018C2" w:rsidRDefault="00867333" w:rsidP="00867333">
      <w:pPr>
        <w:pStyle w:val="a7"/>
        <w:jc w:val="both"/>
      </w:pPr>
      <w:r w:rsidRPr="00F018C2">
        <w:t xml:space="preserve">     13. </w:t>
      </w:r>
      <w:proofErr w:type="gramStart"/>
      <w:r w:rsidRPr="00F018C2">
        <w:t>Отчет о выполнении государственного (муниципального) задания должен включать сведения о государственных (муниципальных) услугах и работах, включенных в государственное (муниципальное) задание (показатель, характеризующий содержание государственной (муниципальной) услуги (работы), плановые показатели объема государственной (муниципальной) услуги (работы), показатели объема оказанных государственных (муниципальных) услуг (выполненных работ) на отчетную дату, причину отклонения от установленных плановых показателей объема государственной (муниц</w:t>
      </w:r>
      <w:r>
        <w:t>ипальной) услуги (работы).</w:t>
      </w:r>
      <w:proofErr w:type="gramEnd"/>
    </w:p>
    <w:p w:rsidR="00867333" w:rsidRDefault="00867333" w:rsidP="00867333">
      <w:pPr>
        <w:pStyle w:val="a7"/>
        <w:jc w:val="both"/>
      </w:pPr>
      <w:r w:rsidRPr="00F018C2">
        <w:t xml:space="preserve">     13_1. В сведениях о поступлениях и выплатах учреждения должна отражаться информация об объеме поступлений за отчетный финансовый год и год, предшествующий </w:t>
      </w:r>
      <w:proofErr w:type="gramStart"/>
      <w:r w:rsidRPr="00F018C2">
        <w:t>отчетному</w:t>
      </w:r>
      <w:proofErr w:type="gramEnd"/>
      <w:r w:rsidRPr="00F018C2">
        <w:t>, и выплат за отчетный финансовый год.</w:t>
      </w:r>
      <w:r w:rsidRPr="00F018C2">
        <w:br/>
        <w:t>     </w:t>
      </w:r>
      <w:r w:rsidRPr="00F018C2">
        <w:br/>
        <w:t>     Информация о поступлениях формируется с указанием:</w:t>
      </w:r>
      <w:r w:rsidRPr="00F018C2">
        <w:br/>
        <w:t>     </w:t>
      </w:r>
      <w:r w:rsidRPr="00F018C2">
        <w:br/>
        <w:t xml:space="preserve">     объема поступлений из бюджетов бюджетной системы Российской Федерации, включая субсидии на финансовое обеспечение выполнения государственного (муниципального) задания, субсидии, предоставляемые в соответствии с абзацем вторым </w:t>
      </w:r>
      <w:hyperlink r:id="rId28" w:anchor="/document/99/901714433/XA00MCA2NP/" w:history="1">
        <w:r w:rsidRPr="00F018C2">
          <w:rPr>
            <w:rStyle w:val="a3"/>
          </w:rPr>
          <w:t>пункта 1 статьи 78_1 Бюджетного кодекса Российской Федерации</w:t>
        </w:r>
      </w:hyperlink>
      <w:r w:rsidRPr="00F018C2">
        <w:t xml:space="preserve"> (Собрание законодательства Российской Федерации, 1998, N 31, ст.3823; </w:t>
      </w:r>
      <w:proofErr w:type="gramStart"/>
      <w:r w:rsidRPr="00F018C2">
        <w:t>2007, N 18, ст.2117),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roofErr w:type="gramEnd"/>
    </w:p>
    <w:p w:rsidR="00867333" w:rsidRDefault="00867333" w:rsidP="00867333">
      <w:pPr>
        <w:pStyle w:val="a7"/>
        <w:jc w:val="both"/>
      </w:pPr>
      <w:r w:rsidRPr="00F018C2">
        <w:t>     </w:t>
      </w:r>
      <w:r w:rsidRPr="00F018C2">
        <w:br/>
        <w:t>     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w:t>
      </w:r>
      <w:r>
        <w:t>е иностранных организаций;</w:t>
      </w:r>
    </w:p>
    <w:p w:rsidR="00867333" w:rsidRDefault="00867333" w:rsidP="00867333">
      <w:pPr>
        <w:pStyle w:val="a7"/>
        <w:jc w:val="both"/>
      </w:pPr>
      <w:r w:rsidRPr="00F018C2">
        <w:br/>
        <w:t>     объема поступлений от приносящей доход деятельности, компенсации затрат, с обособлением информации:</w:t>
      </w:r>
    </w:p>
    <w:p w:rsidR="00867333" w:rsidRDefault="00867333" w:rsidP="00867333">
      <w:pPr>
        <w:pStyle w:val="a7"/>
        <w:jc w:val="both"/>
      </w:pPr>
      <w:r w:rsidRPr="00F018C2">
        <w:br/>
        <w:t xml:space="preserve">     об объеме доходов в виде платы за оказание услуг (выполнение работ) в рамках установленного государственного (муниципального) задания, доходов от оказания услуг, выполнения работ, реализации готовой продукции сверх установленного государственного (муниципального) задания по видам деятельности, отнесенным в соответствии с учредительными документами </w:t>
      </w:r>
      <w:proofErr w:type="gramStart"/>
      <w:r w:rsidRPr="00F018C2">
        <w:t>к</w:t>
      </w:r>
      <w:proofErr w:type="gramEnd"/>
      <w:r w:rsidRPr="00F018C2">
        <w:t xml:space="preserve"> основны</w:t>
      </w:r>
      <w:r>
        <w:t>м;</w:t>
      </w:r>
    </w:p>
    <w:p w:rsidR="00867333" w:rsidRDefault="00867333" w:rsidP="00867333">
      <w:pPr>
        <w:pStyle w:val="a7"/>
        <w:jc w:val="both"/>
      </w:pPr>
      <w:r w:rsidRPr="00F018C2">
        <w:br/>
        <w:t>     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rsidR="00867333" w:rsidRDefault="00867333" w:rsidP="00867333">
      <w:pPr>
        <w:pStyle w:val="a7"/>
        <w:jc w:val="both"/>
      </w:pPr>
      <w:r w:rsidRPr="00F018C2">
        <w:br/>
        <w:t>     об объеме доходов от оказания услуг в рамках обязательного медицинского страхования;</w:t>
      </w:r>
      <w:r w:rsidRPr="00F018C2">
        <w:br/>
        <w:t>     </w:t>
      </w:r>
      <w:r w:rsidRPr="00F018C2">
        <w:br/>
        <w:t>     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r w:rsidRPr="00F018C2">
        <w:br/>
        <w:t>     </w:t>
      </w:r>
      <w:r w:rsidRPr="00F018C2">
        <w:br/>
        <w:t>     об объеме доходов от возмещения расходов, понесенных в связи с эксплуатацией имущества, находящегося в оперативном управлении учреждения;</w:t>
      </w:r>
      <w:r w:rsidRPr="00F018C2">
        <w:br/>
        <w:t>     </w:t>
      </w:r>
      <w:r w:rsidRPr="00F018C2">
        <w:br/>
        <w:t>     </w:t>
      </w:r>
      <w:proofErr w:type="gramStart"/>
      <w:r w:rsidRPr="00F018C2">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roofErr w:type="gramEnd"/>
    </w:p>
    <w:p w:rsidR="00867333" w:rsidRDefault="00867333" w:rsidP="00867333">
      <w:pPr>
        <w:pStyle w:val="a7"/>
        <w:jc w:val="both"/>
      </w:pPr>
      <w:r w:rsidRPr="00F018C2">
        <w:t>     </w:t>
      </w:r>
      <w:r w:rsidRPr="00F018C2">
        <w:br/>
        <w:t>     </w:t>
      </w:r>
      <w:proofErr w:type="gramStart"/>
      <w:r w:rsidRPr="00F018C2">
        <w:t>объема поступлений доходов от собственности с обособлением информации:</w:t>
      </w:r>
      <w:r w:rsidRPr="00F018C2">
        <w:br/>
        <w:t>     </w:t>
      </w:r>
      <w:r w:rsidRPr="00F018C2">
        <w:br/>
        <w:t>     об объеме доходов в виде арендной либо иной платы за передачу в возмездное пользование государственного (муниципального) имущества;</w:t>
      </w:r>
      <w:r w:rsidRPr="00F018C2">
        <w:br/>
        <w:t>     </w:t>
      </w:r>
      <w:r w:rsidRPr="00F018C2">
        <w:br/>
        <w:t>     об объеме доходов от распоряжения правами на результаты интеллектуальной деятельности и средствами индивидуализации;</w:t>
      </w:r>
      <w:r w:rsidRPr="00F018C2">
        <w:br/>
        <w:t>     </w:t>
      </w:r>
      <w:r w:rsidRPr="00F018C2">
        <w:br/>
        <w:t>     об объеме доходов в виде процентов по депозитам и процентов по остаткам средств на счетах учреждения;</w:t>
      </w:r>
      <w:proofErr w:type="gramEnd"/>
      <w:r w:rsidRPr="00F018C2">
        <w:br/>
        <w:t>     </w:t>
      </w:r>
      <w:r w:rsidRPr="00F018C2">
        <w:br/>
        <w:t>     </w:t>
      </w:r>
      <w:proofErr w:type="gramStart"/>
      <w:r w:rsidRPr="00F018C2">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r w:rsidRPr="00F018C2">
        <w:br/>
        <w:t>     </w:t>
      </w:r>
      <w:r w:rsidRPr="00F018C2">
        <w:br/>
        <w:t>     объема поступлений доходов от штрафов, пеней, неустоек, возмещения ущерба;</w:t>
      </w:r>
      <w:r w:rsidRPr="00F018C2">
        <w:br/>
        <w:t>     </w:t>
      </w:r>
      <w:r w:rsidRPr="00F018C2">
        <w:br/>
        <w:t>     объема доходов от выбытия финансовых и нефинансовых активов.</w:t>
      </w:r>
      <w:proofErr w:type="gramEnd"/>
      <w:r w:rsidRPr="00F018C2">
        <w:br/>
        <w:t>     </w:t>
      </w:r>
      <w:r w:rsidRPr="00F018C2">
        <w:br/>
        <w:t>     Информация о выплатах формируется с указанием:</w:t>
      </w:r>
      <w:r w:rsidRPr="00F018C2">
        <w:br/>
        <w:t>     </w:t>
      </w:r>
      <w:r w:rsidRPr="00F018C2">
        <w:br/>
        <w:t>     объема выплат по оплате труда и компенсационных выплат работникам;</w:t>
      </w:r>
      <w:r w:rsidRPr="00F018C2">
        <w:br/>
        <w:t>     </w:t>
      </w:r>
      <w:r w:rsidRPr="00F018C2">
        <w:br/>
        <w:t>     объема выплат по перечислению взносов по обязательному социальному страхованию;</w:t>
      </w:r>
    </w:p>
    <w:p w:rsidR="00867333" w:rsidRPr="00F018C2" w:rsidRDefault="00867333" w:rsidP="00867333">
      <w:pPr>
        <w:pStyle w:val="a7"/>
        <w:jc w:val="both"/>
      </w:pPr>
      <w:r w:rsidRPr="00F018C2">
        <w:t>     </w:t>
      </w:r>
      <w:r w:rsidRPr="00F018C2">
        <w:br/>
        <w:t>     </w:t>
      </w:r>
      <w:proofErr w:type="gramStart"/>
      <w:r w:rsidRPr="00F018C2">
        <w:t xml:space="preserve">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w:t>
      </w:r>
      <w:proofErr w:type="spellStart"/>
      <w:r w:rsidRPr="00F018C2">
        <w:t>непрои</w:t>
      </w:r>
      <w:r>
        <w:t>зведенных</w:t>
      </w:r>
      <w:proofErr w:type="spellEnd"/>
      <w:r>
        <w:t xml:space="preserve"> активов, материальных </w:t>
      </w:r>
      <w:r w:rsidRPr="00F018C2">
        <w:t>запасов;</w:t>
      </w:r>
      <w:r w:rsidRPr="00F018C2">
        <w:br/>
        <w:t>     </w:t>
      </w:r>
      <w:r w:rsidRPr="00F018C2">
        <w:br/>
        <w:t>     объема выплат по обслуживанию долговых обязательств;</w:t>
      </w:r>
      <w:r w:rsidRPr="00F018C2">
        <w:br/>
        <w:t>     </w:t>
      </w:r>
      <w:r w:rsidRPr="00F018C2">
        <w:br/>
        <w:t>     объема выплат по безвозмездному перечислению организациям;</w:t>
      </w:r>
      <w:proofErr w:type="gramEnd"/>
      <w:r w:rsidRPr="00F018C2">
        <w:br/>
        <w:t>     </w:t>
      </w:r>
      <w:r w:rsidRPr="00F018C2">
        <w:br/>
        <w:t>     объема выплат по социальному обеспечению;</w:t>
      </w:r>
      <w:r w:rsidRPr="00F018C2">
        <w:br/>
        <w:t>     </w:t>
      </w:r>
      <w:r w:rsidRPr="00F018C2">
        <w:br/>
        <w:t>     объема выплат, связанных с уплатой налогов, сборов, прочих платежей в бюджет (по видам налогов);</w:t>
      </w:r>
      <w:r w:rsidRPr="00F018C2">
        <w:br/>
        <w:t>     </w:t>
      </w:r>
      <w:r w:rsidRPr="00F018C2">
        <w:br/>
        <w:t>     объема выплат, направленных на приобретение финансовых активов;</w:t>
      </w:r>
      <w:r w:rsidRPr="00F018C2">
        <w:br/>
        <w:t>     </w:t>
      </w:r>
      <w:r w:rsidRPr="00F018C2">
        <w:br/>
        <w:t>     объема выплат в целях денежных обеспечений;</w:t>
      </w:r>
      <w:r w:rsidRPr="00F018C2">
        <w:br/>
        <w:t>     </w:t>
      </w:r>
      <w:r w:rsidRPr="00F018C2">
        <w:br/>
        <w:t>     объема перечислений на депозитные счета.</w:t>
      </w:r>
      <w:r w:rsidRPr="00F018C2">
        <w:br/>
      </w:r>
    </w:p>
    <w:p w:rsidR="00867333" w:rsidRPr="00F018C2" w:rsidRDefault="00867333" w:rsidP="00867333">
      <w:pPr>
        <w:pStyle w:val="a7"/>
        <w:jc w:val="both"/>
      </w:pPr>
      <w:r w:rsidRPr="00F018C2">
        <w:t xml:space="preserve">     14. </w:t>
      </w:r>
      <w:proofErr w:type="gramStart"/>
      <w:r w:rsidRPr="00F018C2">
        <w:t>В сведениях об оказываемых услугах, выполняемых работах сверх установленного государственного (муниципального) задания, а также выпускаемой продукции должна отражаться информация о государственных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(муниципальных) услуг (выполненных работ, произведенной продукции), доходах, полученных учреждением от оказания платных государственных (муниципальных</w:t>
      </w:r>
      <w:proofErr w:type="gramEnd"/>
      <w:r w:rsidRPr="00F018C2">
        <w:t xml:space="preserve">) </w:t>
      </w:r>
      <w:proofErr w:type="gramStart"/>
      <w:r w:rsidRPr="00F018C2">
        <w:t>услуг (выполнения работ), ценах (тарифах) на платные государственные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     </w:t>
      </w:r>
      <w:r w:rsidRPr="00F018C2">
        <w:br/>
      </w:r>
      <w:proofErr w:type="gramEnd"/>
    </w:p>
    <w:p w:rsidR="00867333" w:rsidRPr="00F018C2" w:rsidRDefault="00867333" w:rsidP="00867333">
      <w:pPr>
        <w:pStyle w:val="a7"/>
        <w:jc w:val="both"/>
      </w:pPr>
      <w:r w:rsidRPr="00F018C2">
        <w:t xml:space="preserve">     15. </w:t>
      </w:r>
      <w:proofErr w:type="gramStart"/>
      <w:r w:rsidRPr="00F018C2">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w:t>
      </w:r>
      <w:hyperlink r:id="rId29" w:anchor="/document/99/1200096794/XA00M1S2LR/" w:history="1">
        <w:r w:rsidRPr="00F018C2">
          <w:rPr>
            <w:rStyle w:val="a3"/>
          </w:rPr>
          <w:t>Общероссийскому классификатору организационно-правовых форм</w:t>
        </w:r>
      </w:hyperlink>
      <w:r w:rsidRPr="00F018C2">
        <w:t>, даты создания, основного вида деятельности, суммы вложений</w:t>
      </w:r>
      <w:proofErr w:type="gramEnd"/>
      <w:r w:rsidRPr="00F018C2">
        <w:t xml:space="preserve">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sidRPr="00F018C2">
        <w:t>приходящаяся</w:t>
      </w:r>
      <w:proofErr w:type="gramEnd"/>
      <w:r w:rsidRPr="00F018C2">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r w:rsidRPr="00F018C2">
        <w:br/>
        <w:t>     </w:t>
      </w:r>
      <w:r w:rsidRPr="00F018C2">
        <w:br/>
        <w:t>     При отсутств</w:t>
      </w:r>
      <w:proofErr w:type="gramStart"/>
      <w:r w:rsidRPr="00F018C2">
        <w:t>ии у у</w:t>
      </w:r>
      <w:proofErr w:type="gramEnd"/>
      <w:r w:rsidRPr="00F018C2">
        <w:t>чреждения вкладов в уставные (складочные) капиталы сведения, указанные в абзаце первом настоящего пункта, не формируются.</w:t>
      </w:r>
      <w:r w:rsidRPr="00F018C2">
        <w:br/>
        <w:t>     </w:t>
      </w:r>
      <w:r w:rsidRPr="00F018C2">
        <w:br/>
      </w:r>
    </w:p>
    <w:p w:rsidR="00867333" w:rsidRPr="00F018C2" w:rsidRDefault="00867333" w:rsidP="00867333">
      <w:pPr>
        <w:pStyle w:val="a7"/>
        <w:jc w:val="both"/>
      </w:pPr>
      <w:r w:rsidRPr="00F018C2">
        <w:t>     15_1. В сведениях о кредиторской задолженности и обязательствах учреждения должна отражаться информация:</w:t>
      </w:r>
      <w:r w:rsidRPr="00F018C2">
        <w:br/>
        <w:t>     </w:t>
      </w:r>
      <w:r w:rsidRPr="00F018C2">
        <w:br/>
        <w:t>     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r w:rsidRPr="00F018C2">
        <w:br/>
        <w:t>     </w:t>
      </w:r>
      <w:r w:rsidRPr="00F018C2">
        <w:br/>
        <w:t>     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r w:rsidRPr="00F018C2">
        <w:br/>
        <w:t>     </w:t>
      </w:r>
      <w:r w:rsidRPr="00F018C2">
        <w:br/>
        <w:t xml:space="preserve">     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F018C2">
        <w:t>непоступившим</w:t>
      </w:r>
      <w:proofErr w:type="spellEnd"/>
      <w:r w:rsidRPr="00F018C2">
        <w:t xml:space="preserve"> расчетным документам.</w:t>
      </w:r>
      <w:r w:rsidRPr="00F018C2">
        <w:br/>
        <w:t>     </w:t>
      </w:r>
      <w:r w:rsidRPr="00F018C2">
        <w:br/>
        <w:t>     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а также по оплате прочих расходов.</w:t>
      </w:r>
      <w:r w:rsidRPr="00F018C2">
        <w:br/>
        <w:t>     </w:t>
      </w:r>
      <w:r w:rsidRPr="00F018C2">
        <w:br/>
      </w:r>
    </w:p>
    <w:p w:rsidR="00867333" w:rsidRDefault="00867333" w:rsidP="00867333">
      <w:pPr>
        <w:pStyle w:val="a7"/>
        <w:jc w:val="both"/>
      </w:pPr>
      <w:r w:rsidRPr="00F018C2">
        <w:t xml:space="preserve">     16. </w:t>
      </w:r>
      <w:proofErr w:type="gramStart"/>
      <w:r w:rsidRPr="00F018C2">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 - 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w:t>
      </w:r>
      <w:r>
        <w:t>нимаемых по ее погашению.</w:t>
      </w:r>
      <w:proofErr w:type="gramEnd"/>
    </w:p>
    <w:p w:rsidR="00867333" w:rsidRPr="00F018C2" w:rsidRDefault="00867333" w:rsidP="00867333">
      <w:pPr>
        <w:pStyle w:val="a7"/>
        <w:jc w:val="both"/>
      </w:pPr>
    </w:p>
    <w:p w:rsidR="00867333" w:rsidRDefault="00867333" w:rsidP="00867333">
      <w:pPr>
        <w:pStyle w:val="a7"/>
        <w:jc w:val="both"/>
      </w:pPr>
      <w:r w:rsidRPr="00F018C2">
        <w:t xml:space="preserve">     17. </w:t>
      </w:r>
      <w:proofErr w:type="gramStart"/>
      <w:r w:rsidRPr="00F018C2">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w:t>
      </w:r>
      <w:proofErr w:type="gramEnd"/>
      <w:r w:rsidRPr="00F018C2">
        <w:t xml:space="preserve"> также сумм списанного ущерба.</w:t>
      </w:r>
    </w:p>
    <w:p w:rsidR="00867333" w:rsidRPr="00F018C2" w:rsidRDefault="00867333" w:rsidP="00867333">
      <w:pPr>
        <w:pStyle w:val="a7"/>
        <w:jc w:val="both"/>
      </w:pPr>
      <w:r w:rsidRPr="00F018C2">
        <w:t>     </w:t>
      </w:r>
      <w:r w:rsidRPr="00F018C2">
        <w:br/>
        <w:t>     </w:t>
      </w:r>
      <w:proofErr w:type="gramStart"/>
      <w:r w:rsidRPr="00F018C2">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F018C2">
        <w:t xml:space="preserve"> с нарушением контрагентом условий договоров (контрактов, соглашений).</w:t>
      </w:r>
      <w:r w:rsidRPr="00F018C2">
        <w:br/>
        <w:t>     </w:t>
      </w:r>
      <w:r w:rsidRPr="00F018C2">
        <w:br/>
      </w:r>
    </w:p>
    <w:p w:rsidR="00867333" w:rsidRDefault="00867333" w:rsidP="00867333">
      <w:pPr>
        <w:pStyle w:val="a7"/>
        <w:jc w:val="both"/>
      </w:pPr>
      <w:r w:rsidRPr="00F018C2">
        <w:t xml:space="preserve">     18. </w:t>
      </w:r>
      <w:proofErr w:type="gramStart"/>
      <w:r w:rsidRPr="00F018C2">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w:t>
      </w:r>
      <w:proofErr w:type="gramEnd"/>
      <w:r w:rsidRPr="00F018C2">
        <w:t xml:space="preserve"> договорам гражданско-правового характера).</w:t>
      </w:r>
      <w:r w:rsidRPr="00F018C2">
        <w:br/>
      </w:r>
      <w:r w:rsidRPr="00F018C2">
        <w:br/>
        <w:t>     </w:t>
      </w:r>
      <w:r w:rsidRPr="00F018C2">
        <w:br/>
        <w:t>     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r w:rsidRPr="00F018C2">
        <w:br/>
        <w:t>     </w:t>
      </w:r>
      <w:r w:rsidRPr="00F018C2">
        <w:br/>
        <w:t>     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867333" w:rsidRDefault="00867333" w:rsidP="00867333">
      <w:pPr>
        <w:pStyle w:val="a7"/>
        <w:jc w:val="both"/>
      </w:pPr>
      <w:r w:rsidRPr="00F018C2">
        <w:br/>
        <w:t>   </w:t>
      </w:r>
      <w:r w:rsidRPr="00F018C2">
        <w:br/>
        <w:t>     </w:t>
      </w:r>
      <w:proofErr w:type="gramStart"/>
      <w:r w:rsidRPr="00F018C2">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w:t>
      </w:r>
      <w:r>
        <w:rPr>
          <w:noProof/>
        </w:rPr>
        <w:drawing>
          <wp:inline distT="0" distB="0" distL="0" distR="0">
            <wp:extent cx="104775" cy="219075"/>
            <wp:effectExtent l="19050" t="0" r="9525" b="0"/>
            <wp:docPr id="2" name="Рисунок 2" descr="https://gosfinansy.ru/system/content/image/25/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sfinansy.ru/system/content/image/25/1/576324/"/>
                    <pic:cNvPicPr>
                      <a:picLocks noChangeAspect="1" noChangeArrowheads="1"/>
                    </pic:cNvPicPr>
                  </pic:nvPicPr>
                  <pic:blipFill>
                    <a:blip r:link="rId30" cstate="print"/>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F018C2">
        <w:t>, а также оплате вознаграждения лицам, выполняющим работу без заключения трудового договора (по договорам гражданско-правового характера</w:t>
      </w:r>
      <w:r>
        <w:t>.</w:t>
      </w:r>
      <w:proofErr w:type="gramEnd"/>
    </w:p>
    <w:p w:rsidR="00867333" w:rsidRPr="00F018C2" w:rsidRDefault="00867333" w:rsidP="00867333">
      <w:pPr>
        <w:pStyle w:val="a7"/>
        <w:jc w:val="both"/>
      </w:pPr>
      <w:r w:rsidRPr="00F018C2">
        <w:t>   </w:t>
      </w:r>
      <w:r w:rsidRPr="00F018C2">
        <w:br/>
        <w:t>     </w:t>
      </w:r>
      <w:r w:rsidRPr="00F018C2">
        <w:br/>
        <w:t xml:space="preserve">     Дополнительно по решению органа -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w:t>
      </w:r>
      <w:proofErr w:type="gramStart"/>
      <w:r w:rsidRPr="00F018C2">
        <w:t>размерам оплаты труда</w:t>
      </w:r>
      <w:proofErr w:type="gramEnd"/>
      <w:r w:rsidRPr="00F018C2">
        <w:t>.</w:t>
      </w:r>
      <w:r w:rsidRPr="00F018C2">
        <w:br/>
        <w:t>     </w:t>
      </w:r>
      <w:r w:rsidRPr="00F018C2">
        <w:br/>
      </w:r>
    </w:p>
    <w:p w:rsidR="00867333" w:rsidRDefault="00867333" w:rsidP="00867333">
      <w:pPr>
        <w:pStyle w:val="a7"/>
        <w:jc w:val="both"/>
      </w:pPr>
      <w:r w:rsidRPr="00F018C2">
        <w:t xml:space="preserve">     19. </w:t>
      </w:r>
      <w:proofErr w:type="gramStart"/>
      <w:r w:rsidRPr="00F018C2">
        <w:t xml:space="preserve">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w:t>
      </w:r>
      <w:r>
        <w:t>и конец отчетного периода.</w:t>
      </w:r>
      <w:proofErr w:type="gramEnd"/>
    </w:p>
    <w:p w:rsidR="00867333" w:rsidRPr="00F018C2" w:rsidRDefault="00867333" w:rsidP="00867333">
      <w:pPr>
        <w:pStyle w:val="a7"/>
        <w:jc w:val="both"/>
      </w:pPr>
    </w:p>
    <w:p w:rsidR="00867333" w:rsidRDefault="00867333" w:rsidP="00867333">
      <w:pPr>
        <w:pStyle w:val="a7"/>
        <w:jc w:val="both"/>
      </w:pPr>
      <w:r w:rsidRPr="00F018C2">
        <w:t xml:space="preserve">     20. </w:t>
      </w:r>
      <w:proofErr w:type="gramStart"/>
      <w:r w:rsidRPr="00F018C2">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w:t>
      </w:r>
      <w:proofErr w:type="gramEnd"/>
      <w:r w:rsidRPr="00F018C2">
        <w:t xml:space="preserve"> </w:t>
      </w:r>
      <w:proofErr w:type="gramStart"/>
      <w:r w:rsidRPr="00F018C2">
        <w:t>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867333" w:rsidRPr="00F018C2" w:rsidRDefault="00867333" w:rsidP="00867333">
      <w:pPr>
        <w:pStyle w:val="a7"/>
        <w:jc w:val="both"/>
      </w:pPr>
      <w:r w:rsidRPr="00F018C2">
        <w:t>     </w:t>
      </w:r>
      <w:r w:rsidRPr="00F018C2">
        <w:br/>
        <w:t>     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r w:rsidRPr="00F018C2">
        <w:br/>
        <w:t>     </w:t>
      </w:r>
      <w:r w:rsidRPr="00F018C2">
        <w:br/>
        <w:t>     Сведения о недвижимом имуществе, закрепленном на праве оперативного управления за федеральными государственными учреждениями (перечень объектов, адрес, кадастровый номер, год постройки, технические характеристики), формируются на основании данных реестра федерального имущества</w:t>
      </w:r>
      <w:r>
        <w:t>.</w:t>
      </w:r>
      <w:r w:rsidRPr="00F018C2">
        <w:t>     </w:t>
      </w:r>
      <w:r w:rsidRPr="00F018C2">
        <w:br/>
        <w:t>     </w:t>
      </w:r>
      <w:r w:rsidRPr="00F018C2">
        <w:br/>
      </w:r>
    </w:p>
    <w:p w:rsidR="00867333" w:rsidRDefault="00867333" w:rsidP="00867333">
      <w:pPr>
        <w:pStyle w:val="a7"/>
        <w:jc w:val="both"/>
      </w:pPr>
      <w:r w:rsidRPr="00F018C2">
        <w:t xml:space="preserve">     21. </w:t>
      </w:r>
      <w:proofErr w:type="gramStart"/>
      <w:r w:rsidRPr="00F018C2">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w:t>
      </w:r>
      <w:proofErr w:type="gramEnd"/>
      <w:r w:rsidRPr="00F018C2">
        <w:t xml:space="preserve">, в </w:t>
      </w:r>
      <w:proofErr w:type="gramStart"/>
      <w:r w:rsidRPr="00F018C2">
        <w:t>отношении</w:t>
      </w:r>
      <w:proofErr w:type="gramEnd"/>
      <w:r w:rsidRPr="00F018C2">
        <w:t xml:space="preserve"> которых заключено соглашение об установлении сервитута.</w:t>
      </w:r>
      <w:r w:rsidRPr="00F018C2">
        <w:br/>
        <w:t>     </w:t>
      </w:r>
      <w:r w:rsidRPr="00F018C2">
        <w:br/>
        <w:t>     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r w:rsidRPr="00F018C2">
        <w:br/>
        <w:t>     </w:t>
      </w:r>
      <w:r w:rsidRPr="00F018C2">
        <w:br/>
        <w:t>     Сведения об использовании земельных участков федеральными государственными учреждениями (перечень объектов, адрес, кадастровый номер, площадь) формируются на основании данных реестра федерального имущества</w:t>
      </w:r>
      <w:r>
        <w:t>.</w:t>
      </w:r>
    </w:p>
    <w:p w:rsidR="00867333" w:rsidRPr="00F018C2" w:rsidRDefault="00867333" w:rsidP="00867333">
      <w:pPr>
        <w:pStyle w:val="a7"/>
        <w:jc w:val="both"/>
      </w:pPr>
      <w:r w:rsidRPr="00F018C2">
        <w:t>     </w:t>
      </w:r>
      <w:r w:rsidRPr="00F018C2">
        <w:br/>
      </w:r>
    </w:p>
    <w:p w:rsidR="00867333" w:rsidRDefault="00867333" w:rsidP="00867333">
      <w:pPr>
        <w:pStyle w:val="a7"/>
        <w:jc w:val="both"/>
      </w:pPr>
      <w:r w:rsidRPr="00F018C2">
        <w:t xml:space="preserve">     22. </w:t>
      </w:r>
      <w:proofErr w:type="gramStart"/>
      <w:r w:rsidRPr="00F018C2">
        <w:t>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w:t>
      </w:r>
      <w:proofErr w:type="gramEnd"/>
      <w:r w:rsidRPr="00F018C2">
        <w:t xml:space="preserve"> имущества, направления использования арендуемого имущества, а также обоснование заключения договора аренды.</w:t>
      </w:r>
    </w:p>
    <w:p w:rsidR="00867333" w:rsidRPr="00F018C2" w:rsidRDefault="00867333" w:rsidP="00867333">
      <w:pPr>
        <w:pStyle w:val="a7"/>
        <w:jc w:val="both"/>
      </w:pPr>
      <w:r w:rsidRPr="00F018C2">
        <w:t>     </w:t>
      </w:r>
      <w:r w:rsidRPr="00F018C2">
        <w:br/>
      </w:r>
    </w:p>
    <w:p w:rsidR="00867333" w:rsidRPr="00F018C2" w:rsidRDefault="00867333" w:rsidP="00867333">
      <w:pPr>
        <w:pStyle w:val="a7"/>
        <w:jc w:val="both"/>
      </w:pPr>
      <w:r w:rsidRPr="00F018C2">
        <w:t xml:space="preserve">     23. </w:t>
      </w:r>
      <w:proofErr w:type="gramStart"/>
      <w:r w:rsidRPr="00F018C2">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w:t>
      </w:r>
      <w:proofErr w:type="gramEnd"/>
      <w:r w:rsidRPr="00F018C2">
        <w:t xml:space="preserve"> имущества, направления использования имущества, а также обоснование заключения договора безвозмездного пользования (договору ссуды).</w:t>
      </w:r>
      <w:r w:rsidRPr="00F018C2">
        <w:br/>
        <w:t>     </w:t>
      </w:r>
      <w:r w:rsidRPr="00F018C2">
        <w:br/>
      </w:r>
    </w:p>
    <w:p w:rsidR="00867333" w:rsidRDefault="00867333" w:rsidP="00867333">
      <w:pPr>
        <w:pStyle w:val="a7"/>
        <w:jc w:val="both"/>
      </w:pPr>
      <w:r w:rsidRPr="00F018C2">
        <w:t>     24.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r w:rsidRPr="00F018C2">
        <w:br/>
        <w:t>     </w:t>
      </w:r>
      <w:r w:rsidRPr="00F018C2">
        <w:br/>
        <w:t>     Дополнительно</w:t>
      </w:r>
      <w:proofErr w:type="gramStart"/>
      <w:r w:rsidRPr="00F018C2">
        <w:t xml:space="preserve"> .</w:t>
      </w:r>
      <w:proofErr w:type="gramEnd"/>
      <w:r w:rsidRPr="00F018C2">
        <w:t xml:space="preserve">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r w:rsidRPr="00F018C2">
        <w:br/>
        <w:t>     </w:t>
      </w:r>
      <w:r w:rsidRPr="00F018C2">
        <w:br/>
        <w:t>     Сведения об особо ценном движимом имуществе (за исключением транспортных средств) федеральных государственных учреждений формируются на основании данных реестра федерального имущества.</w:t>
      </w:r>
    </w:p>
    <w:p w:rsidR="00867333" w:rsidRPr="00F018C2" w:rsidRDefault="00867333" w:rsidP="00867333">
      <w:pPr>
        <w:pStyle w:val="a7"/>
        <w:jc w:val="both"/>
      </w:pPr>
      <w:r w:rsidRPr="00F018C2">
        <w:br/>
      </w:r>
    </w:p>
    <w:p w:rsidR="00867333" w:rsidRPr="00F018C2" w:rsidRDefault="00867333" w:rsidP="00867333">
      <w:pPr>
        <w:pStyle w:val="a7"/>
        <w:jc w:val="both"/>
      </w:pPr>
      <w:r w:rsidRPr="00F018C2">
        <w:t xml:space="preserve">     25. </w:t>
      </w:r>
      <w:proofErr w:type="gramStart"/>
      <w:r w:rsidRPr="00F018C2">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w:t>
      </w:r>
      <w:proofErr w:type="gramEnd"/>
      <w:r w:rsidRPr="00F018C2">
        <w:t xml:space="preserve"> работы, для обеспечения перевозки людей (за исключением сотрудников), в том числе обучающихся, спортсменов, пациентов.</w:t>
      </w:r>
      <w:r w:rsidRPr="00F018C2">
        <w:br/>
        <w:t>     </w:t>
      </w:r>
      <w:r w:rsidRPr="00F018C2">
        <w:br/>
        <w:t>     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r w:rsidRPr="00F018C2">
        <w:br/>
        <w:t>     </w:t>
      </w:r>
      <w:r w:rsidRPr="00F018C2">
        <w:br/>
      </w:r>
    </w:p>
    <w:p w:rsidR="00867333" w:rsidRPr="00F018C2" w:rsidRDefault="00867333" w:rsidP="00867333">
      <w:pPr>
        <w:pStyle w:val="a7"/>
        <w:jc w:val="both"/>
      </w:pPr>
      <w:r w:rsidRPr="00F018C2">
        <w:t>     25_1. 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     </w:t>
      </w:r>
      <w:r w:rsidRPr="00F018C2">
        <w:br/>
      </w:r>
    </w:p>
    <w:p w:rsidR="00867333" w:rsidRPr="00F018C2" w:rsidRDefault="00867333" w:rsidP="00867333">
      <w:pPr>
        <w:pStyle w:val="a7"/>
        <w:jc w:val="both"/>
      </w:pPr>
      <w:r w:rsidRPr="00F018C2">
        <w:t>     26. В сведениях о видах деятельности, в отношении которых установлен показатель эффективности, должна отражаться информация, содержащая перечень 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r w:rsidRPr="00F018C2">
        <w:br/>
        <w:t>     </w:t>
      </w:r>
      <w:r w:rsidRPr="00F018C2">
        <w:br/>
      </w:r>
    </w:p>
    <w:p w:rsidR="00867333" w:rsidRPr="00F018C2" w:rsidRDefault="00867333" w:rsidP="00867333">
      <w:pPr>
        <w:pStyle w:val="a7"/>
        <w:jc w:val="both"/>
      </w:pPr>
      <w:r w:rsidRPr="00F018C2">
        <w:t>     27. 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w:t>
      </w:r>
      <w:r>
        <w:t>чин указанного отклонения.</w:t>
      </w:r>
      <w:r>
        <w:br/>
        <w:t>   </w:t>
      </w:r>
    </w:p>
    <w:p w:rsidR="00867333" w:rsidRPr="00F018C2" w:rsidRDefault="00867333" w:rsidP="00867333">
      <w:pPr>
        <w:pStyle w:val="a7"/>
        <w:jc w:val="both"/>
      </w:pPr>
      <w:r w:rsidRPr="00F018C2">
        <w:t xml:space="preserve">     28. Рекомендуемые образцы Отчета и включаемых в него федеральными государственными учреждениями сведений (далее - рекомендуемые образцы) приведены в </w:t>
      </w:r>
      <w:hyperlink r:id="rId31" w:anchor="/document/99/727092768/XA00M3C2MF/" w:tgtFrame="_self" w:history="1">
        <w:r w:rsidRPr="00F018C2">
          <w:rPr>
            <w:rStyle w:val="a3"/>
          </w:rPr>
          <w:t>приложении к настоящим требованиям</w:t>
        </w:r>
      </w:hyperlink>
      <w:r w:rsidRPr="00F018C2">
        <w:t>.     </w:t>
      </w:r>
      <w:r w:rsidRPr="00F018C2">
        <w:br/>
        <w:t>     </w:t>
      </w:r>
    </w:p>
    <w:p w:rsidR="00867333" w:rsidRPr="00F018C2" w:rsidRDefault="00867333" w:rsidP="00867333">
      <w:pPr>
        <w:pStyle w:val="a7"/>
        <w:jc w:val="both"/>
      </w:pPr>
      <w:r w:rsidRPr="00F018C2">
        <w:t>     29. Отчет бюджетных и казенных учреждений утверждается руководителем учреждения и представляется органу - учредителю.</w:t>
      </w:r>
      <w:r w:rsidRPr="00F018C2">
        <w:br/>
        <w:t>          </w:t>
      </w:r>
      <w:r w:rsidRPr="00F018C2">
        <w:br/>
      </w:r>
    </w:p>
    <w:p w:rsidR="00867333" w:rsidRDefault="00867333" w:rsidP="00867333">
      <w:pPr>
        <w:pStyle w:val="a7"/>
        <w:jc w:val="both"/>
      </w:pPr>
      <w:r w:rsidRPr="00F018C2">
        <w:t xml:space="preserve">     30. </w:t>
      </w:r>
      <w:proofErr w:type="gramStart"/>
      <w:r w:rsidRPr="00F018C2">
        <w:t>Отчеты учреждений, за исключением Отчетов, содержащих сведения, составляющие государственную или иную охраняемую законом тайну, утверждаются и представляются в сроки, установленные органом - учредителем, но не позднее 1 марта года, следующего за отчетным, или первого рабочего дня,</w:t>
      </w:r>
      <w:r>
        <w:t xml:space="preserve"> следующего за указанной датой.</w:t>
      </w:r>
      <w:proofErr w:type="gramEnd"/>
    </w:p>
    <w:p w:rsidR="00867333" w:rsidRPr="00F018C2" w:rsidRDefault="00867333" w:rsidP="00867333">
      <w:pPr>
        <w:pStyle w:val="a7"/>
        <w:jc w:val="both"/>
      </w:pPr>
    </w:p>
    <w:p w:rsidR="00867333" w:rsidRPr="00F018C2" w:rsidRDefault="00867333" w:rsidP="00867333">
      <w:pPr>
        <w:pStyle w:val="a7"/>
        <w:jc w:val="both"/>
      </w:pPr>
      <w:r w:rsidRPr="00F018C2">
        <w:t>     31. Отчеты, содержащие сведения, составляющие государственную или иную охраняемую законом тайну, представляются и рассматриваются в порядке и сроки, установлен</w:t>
      </w:r>
      <w:r>
        <w:t>ные органом - учредителем.</w:t>
      </w:r>
      <w:r w:rsidRPr="00F018C2">
        <w:br/>
      </w:r>
    </w:p>
    <w:p w:rsidR="00867333" w:rsidRPr="00F018C2" w:rsidRDefault="00867333" w:rsidP="00867333">
      <w:pPr>
        <w:pStyle w:val="a7"/>
        <w:jc w:val="both"/>
      </w:pPr>
      <w:r w:rsidRPr="00F018C2">
        <w:t>     32. Орган - учредитель 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r w:rsidRPr="00F018C2">
        <w:br/>
        <w:t>     </w:t>
      </w:r>
      <w:r w:rsidRPr="00F018C2">
        <w:br/>
      </w:r>
    </w:p>
    <w:p w:rsidR="00867333" w:rsidRPr="00F018C2" w:rsidRDefault="00867333" w:rsidP="00867333">
      <w:pPr>
        <w:pStyle w:val="a7"/>
        <w:jc w:val="both"/>
      </w:pPr>
      <w:r w:rsidRPr="00F018C2">
        <w:t>     33. Учреждение, имеющее обособленно</w:t>
      </w:r>
      <w:proofErr w:type="gramStart"/>
      <w:r w:rsidRPr="00F018C2">
        <w:t>е(</w:t>
      </w:r>
      <w:proofErr w:type="spellStart"/>
      <w:proofErr w:type="gramEnd"/>
      <w:r w:rsidRPr="00F018C2">
        <w:t>ые</w:t>
      </w:r>
      <w:proofErr w:type="spellEnd"/>
      <w:r w:rsidRPr="00F018C2">
        <w:t>) подразделение)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w:t>
      </w:r>
      <w:proofErr w:type="spellStart"/>
      <w:r w:rsidRPr="00F018C2">
        <w:t>ов</w:t>
      </w:r>
      <w:proofErr w:type="spellEnd"/>
      <w:r w:rsidRPr="00F018C2">
        <w:t>) обособленного(</w:t>
      </w:r>
      <w:proofErr w:type="spellStart"/>
      <w:r w:rsidRPr="00F018C2">
        <w:t>ых</w:t>
      </w:r>
      <w:proofErr w:type="spellEnd"/>
      <w:r w:rsidRPr="00F018C2">
        <w:t>) подразделения(</w:t>
      </w:r>
      <w:proofErr w:type="spellStart"/>
      <w:r w:rsidRPr="00F018C2">
        <w:t>й</w:t>
      </w:r>
      <w:proofErr w:type="spellEnd"/>
      <w:r w:rsidRPr="00F018C2">
        <w:t>).</w:t>
      </w:r>
      <w:r w:rsidRPr="00F018C2">
        <w:br/>
        <w:t>     </w:t>
      </w:r>
      <w:r w:rsidRPr="00F018C2">
        <w:br/>
      </w:r>
    </w:p>
    <w:p w:rsidR="00B70959" w:rsidRDefault="00867333" w:rsidP="00867333">
      <w:r w:rsidRPr="00F018C2">
        <w:t>     34.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r w:rsidRPr="00F018C2">
        <w:br/>
        <w:t>     </w:t>
      </w:r>
    </w:p>
    <w:p w:rsidR="00A07AC8" w:rsidRDefault="00A07AC8" w:rsidP="00B70959"/>
    <w:sectPr w:rsidR="00A07AC8" w:rsidSect="00AE3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404FC36"/>
    <w:name w:val="WW8Num1"/>
    <w:lvl w:ilvl="0">
      <w:start w:val="1"/>
      <w:numFmt w:val="decimal"/>
      <w:lvlText w:val="%1."/>
      <w:lvlJc w:val="left"/>
      <w:pPr>
        <w:tabs>
          <w:tab w:val="num" w:pos="860"/>
        </w:tabs>
        <w:ind w:left="860" w:hanging="360"/>
      </w:pPr>
      <w:rPr>
        <w:bCs/>
        <w:sz w:val="28"/>
        <w:szCs w:val="28"/>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70959"/>
    <w:rsid w:val="00056B1F"/>
    <w:rsid w:val="00066D75"/>
    <w:rsid w:val="00087D54"/>
    <w:rsid w:val="00163867"/>
    <w:rsid w:val="00167CFD"/>
    <w:rsid w:val="001C79AD"/>
    <w:rsid w:val="00226EBA"/>
    <w:rsid w:val="002A2012"/>
    <w:rsid w:val="002C26A8"/>
    <w:rsid w:val="003415B2"/>
    <w:rsid w:val="00424002"/>
    <w:rsid w:val="004A2D8D"/>
    <w:rsid w:val="005F3A4C"/>
    <w:rsid w:val="0069683F"/>
    <w:rsid w:val="00717F5C"/>
    <w:rsid w:val="007B7367"/>
    <w:rsid w:val="007C4D50"/>
    <w:rsid w:val="00867333"/>
    <w:rsid w:val="009C1F6A"/>
    <w:rsid w:val="00A07AC8"/>
    <w:rsid w:val="00A51D75"/>
    <w:rsid w:val="00AE3C16"/>
    <w:rsid w:val="00AE791A"/>
    <w:rsid w:val="00AF3392"/>
    <w:rsid w:val="00AF5504"/>
    <w:rsid w:val="00B0002D"/>
    <w:rsid w:val="00B10C6C"/>
    <w:rsid w:val="00B44245"/>
    <w:rsid w:val="00B70959"/>
    <w:rsid w:val="00BB7B2D"/>
    <w:rsid w:val="00C36575"/>
    <w:rsid w:val="00C46F4C"/>
    <w:rsid w:val="00C63EC3"/>
    <w:rsid w:val="00C650D5"/>
    <w:rsid w:val="00DD14AA"/>
    <w:rsid w:val="00DE3597"/>
    <w:rsid w:val="00F14ED9"/>
    <w:rsid w:val="00F45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5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70959"/>
    <w:rPr>
      <w:color w:val="0000FF"/>
      <w:u w:val="single"/>
    </w:rPr>
  </w:style>
  <w:style w:type="paragraph" w:styleId="a4">
    <w:name w:val="Normal (Web)"/>
    <w:basedOn w:val="a"/>
    <w:semiHidden/>
    <w:unhideWhenUsed/>
    <w:rsid w:val="00B70959"/>
    <w:pPr>
      <w:spacing w:before="280" w:after="280"/>
    </w:pPr>
  </w:style>
  <w:style w:type="paragraph" w:styleId="a5">
    <w:name w:val="Balloon Text"/>
    <w:basedOn w:val="a"/>
    <w:link w:val="a6"/>
    <w:uiPriority w:val="99"/>
    <w:semiHidden/>
    <w:unhideWhenUsed/>
    <w:rsid w:val="00B70959"/>
    <w:rPr>
      <w:rFonts w:ascii="Tahoma" w:hAnsi="Tahoma" w:cs="Tahoma"/>
      <w:sz w:val="16"/>
      <w:szCs w:val="16"/>
    </w:rPr>
  </w:style>
  <w:style w:type="character" w:customStyle="1" w:styleId="a6">
    <w:name w:val="Текст выноски Знак"/>
    <w:basedOn w:val="a0"/>
    <w:link w:val="a5"/>
    <w:uiPriority w:val="99"/>
    <w:semiHidden/>
    <w:rsid w:val="00B70959"/>
    <w:rPr>
      <w:rFonts w:ascii="Tahoma" w:eastAsia="Times New Roman" w:hAnsi="Tahoma" w:cs="Tahoma"/>
      <w:sz w:val="16"/>
      <w:szCs w:val="16"/>
      <w:lang w:eastAsia="ar-SA"/>
    </w:rPr>
  </w:style>
  <w:style w:type="paragraph" w:styleId="a7">
    <w:name w:val="No Spacing"/>
    <w:uiPriority w:val="1"/>
    <w:qFormat/>
    <w:rsid w:val="0086733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31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 TargetMode="External"/><Relationship Id="rId13" Type="http://schemas.openxmlformats.org/officeDocument/2006/relationships/hyperlink" Target="https://gosfinansy.ru/" TargetMode="External"/><Relationship Id="rId18" Type="http://schemas.openxmlformats.org/officeDocument/2006/relationships/hyperlink" Target="https://gosfinansy.ru/" TargetMode="External"/><Relationship Id="rId26" Type="http://schemas.openxmlformats.org/officeDocument/2006/relationships/hyperlink" Target="https://gosfinansy.ru/" TargetMode="External"/><Relationship Id="rId3" Type="http://schemas.openxmlformats.org/officeDocument/2006/relationships/settings" Target="settings.xml"/><Relationship Id="rId21" Type="http://schemas.openxmlformats.org/officeDocument/2006/relationships/hyperlink" Target="https://gosfinansy.ru/" TargetMode="External"/><Relationship Id="rId7" Type="http://schemas.openxmlformats.org/officeDocument/2006/relationships/hyperlink" Target="https://gosfinansy.ru/" TargetMode="External"/><Relationship Id="rId12" Type="http://schemas.openxmlformats.org/officeDocument/2006/relationships/hyperlink" Target="https://gosfinansy.ru/" TargetMode="External"/><Relationship Id="rId17" Type="http://schemas.openxmlformats.org/officeDocument/2006/relationships/hyperlink" Target="https://gosfinansy.ru/" TargetMode="External"/><Relationship Id="rId25" Type="http://schemas.openxmlformats.org/officeDocument/2006/relationships/hyperlink" Target="https://gosfinansy.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sfinansy.ru/" TargetMode="External"/><Relationship Id="rId20" Type="http://schemas.openxmlformats.org/officeDocument/2006/relationships/hyperlink" Target="https://gosfinansy.ru/" TargetMode="External"/><Relationship Id="rId29" Type="http://schemas.openxmlformats.org/officeDocument/2006/relationships/hyperlink" Target="https://gosfinansy.ru/" TargetMode="External"/><Relationship Id="rId1" Type="http://schemas.openxmlformats.org/officeDocument/2006/relationships/numbering" Target="numbering.xml"/><Relationship Id="rId6" Type="http://schemas.openxmlformats.org/officeDocument/2006/relationships/hyperlink" Target="https://gosfinansy.ru/" TargetMode="External"/><Relationship Id="rId11" Type="http://schemas.openxmlformats.org/officeDocument/2006/relationships/hyperlink" Target="https://gosfinansy.ru/" TargetMode="External"/><Relationship Id="rId24" Type="http://schemas.openxmlformats.org/officeDocument/2006/relationships/hyperlink" Target="https://gosfinansy.ru/"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gosfinansy.ru/" TargetMode="External"/><Relationship Id="rId23" Type="http://schemas.openxmlformats.org/officeDocument/2006/relationships/hyperlink" Target="https://gosfinansy.ru/" TargetMode="External"/><Relationship Id="rId28" Type="http://schemas.openxmlformats.org/officeDocument/2006/relationships/hyperlink" Target="https://gosfinansy.ru/" TargetMode="External"/><Relationship Id="rId10" Type="http://schemas.openxmlformats.org/officeDocument/2006/relationships/image" Target="https://gosfinansy.ru/system/content/image/25/1/576323/" TargetMode="External"/><Relationship Id="rId19" Type="http://schemas.openxmlformats.org/officeDocument/2006/relationships/hyperlink" Target="https://gosfinansy.ru/" TargetMode="External"/><Relationship Id="rId31" Type="http://schemas.openxmlformats.org/officeDocument/2006/relationships/hyperlink" Target="https://gosfinansy.ru/" TargetMode="External"/><Relationship Id="rId4" Type="http://schemas.openxmlformats.org/officeDocument/2006/relationships/webSettings" Target="webSettings.xml"/><Relationship Id="rId9" Type="http://schemas.openxmlformats.org/officeDocument/2006/relationships/hyperlink" Target="https://gosfinansy.ru/" TargetMode="External"/><Relationship Id="rId14" Type="http://schemas.openxmlformats.org/officeDocument/2006/relationships/hyperlink" Target="https://gosfinansy.ru/" TargetMode="External"/><Relationship Id="rId22" Type="http://schemas.openxmlformats.org/officeDocument/2006/relationships/hyperlink" Target="https://gosfinansy.ru/" TargetMode="External"/><Relationship Id="rId27" Type="http://schemas.openxmlformats.org/officeDocument/2006/relationships/hyperlink" Target="https://gosfinansy.ru/" TargetMode="External"/><Relationship Id="rId30" Type="http://schemas.openxmlformats.org/officeDocument/2006/relationships/image" Target="https://gosfinansy.ru/system/content/image/25/1/576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4895</Words>
  <Characters>27904</Characters>
  <Application>Microsoft Office Word</Application>
  <DocSecurity>0</DocSecurity>
  <Lines>232</Lines>
  <Paragraphs>65</Paragraphs>
  <ScaleCrop>false</ScaleCrop>
  <Company/>
  <LinksUpToDate>false</LinksUpToDate>
  <CharactersWithSpaces>32734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2024-05-06T08:30:00Z</dcterms:created>
  <dcterms:modified xsi:type="dcterms:W3CDTF">2024-05-06T08:30:00Z</dcterms:modified>
</cp:coreProperties>
</file>