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1627">
        <w:rPr>
          <w:rFonts w:ascii="Times New Roman" w:hAnsi="Times New Roman"/>
          <w:sz w:val="24"/>
          <w:szCs w:val="24"/>
        </w:rPr>
        <w:t>Постановлением Правительства РФ от 16.05.2020 N 697 утверждены Правила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способом.</w:t>
      </w:r>
      <w:proofErr w:type="gramEnd"/>
    </w:p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Дистанционным способом может осуществляться розничная торговля лекарственными препаратами для медицинского применения, за исключением отпускаемых по рецепту, наркотических и психотропных лекарственных препаратов, а также спиртосодержащих лекарственных препаратов с объемной долей этилового спирта свыше 25 процентов.</w:t>
      </w:r>
    </w:p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Дистанционная торговля лекарственными препаратами осуществляется аптечными организациями (за исключением индивидуальных предпринимателей), имеющими лицензию на осуществление фармацевтической деятельности и владеющими такой лицензией не менее одного года, при наличии:</w:t>
      </w:r>
    </w:p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-не менее 10 мест осуществления фармацевтической деятельности на территории РФ;</w:t>
      </w:r>
    </w:p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-оборудованных помещений для хранения сформированных заказов;</w:t>
      </w:r>
    </w:p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-сайта в сети "Интернет" (допускается наличие мобильного приложения);</w:t>
      </w:r>
    </w:p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 xml:space="preserve">-собственной курьерской службы, имеющей оборудование, обеспечивающее поддержание необходимого температурного режима для доставки </w:t>
      </w:r>
      <w:proofErr w:type="spellStart"/>
      <w:r w:rsidRPr="00C31627">
        <w:rPr>
          <w:rFonts w:ascii="Times New Roman" w:hAnsi="Times New Roman"/>
          <w:sz w:val="24"/>
          <w:szCs w:val="24"/>
        </w:rPr>
        <w:t>термолабильных</w:t>
      </w:r>
      <w:proofErr w:type="spellEnd"/>
      <w:r w:rsidRPr="00C31627">
        <w:rPr>
          <w:rFonts w:ascii="Times New Roman" w:hAnsi="Times New Roman"/>
          <w:sz w:val="24"/>
          <w:szCs w:val="24"/>
        </w:rPr>
        <w:t xml:space="preserve"> лекарственных препаратов, или договора со службой курьерской доставки, имеющей такое оборудование;</w:t>
      </w:r>
    </w:p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-электронной системы платежей и (или) мобильных платежных терминалов, предназначенных для проведения электронных платежей, в том числе с помощью банковских карт, непосредственно в месте оказания услуги.</w:t>
      </w:r>
    </w:p>
    <w:p w:rsidR="0079628A" w:rsidRPr="00C31627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1627">
        <w:rPr>
          <w:rFonts w:ascii="Times New Roman" w:hAnsi="Times New Roman"/>
          <w:sz w:val="24"/>
          <w:szCs w:val="24"/>
        </w:rPr>
        <w:t xml:space="preserve">Для получения разрешения на осуществление дистанционной розничной торговли лекарственными препаратами аптечная организация направляет в </w:t>
      </w:r>
      <w:proofErr w:type="spellStart"/>
      <w:r w:rsidRPr="00C31627">
        <w:rPr>
          <w:rFonts w:ascii="Times New Roman" w:hAnsi="Times New Roman"/>
          <w:sz w:val="24"/>
          <w:szCs w:val="24"/>
        </w:rPr>
        <w:t>Росздравнадзор</w:t>
      </w:r>
      <w:proofErr w:type="spellEnd"/>
      <w:r w:rsidRPr="00C31627">
        <w:rPr>
          <w:rFonts w:ascii="Times New Roman" w:hAnsi="Times New Roman"/>
          <w:sz w:val="24"/>
          <w:szCs w:val="24"/>
        </w:rPr>
        <w:t xml:space="preserve"> заявление и документы, подтверждающие ее соответствие установленным требования.</w:t>
      </w:r>
      <w:proofErr w:type="gramEnd"/>
      <w:r w:rsidRPr="00C31627">
        <w:rPr>
          <w:rFonts w:ascii="Times New Roman" w:hAnsi="Times New Roman"/>
          <w:sz w:val="24"/>
          <w:szCs w:val="24"/>
        </w:rPr>
        <w:t xml:space="preserve"> Решение о выдаче или об отказе в выдаче разрешения должно быть принято в течение 5 рабочих дней.</w:t>
      </w:r>
    </w:p>
    <w:p w:rsidR="0079628A" w:rsidRDefault="0079628A" w:rsidP="0079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Начало действия документа - 18.05.2020.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628A"/>
    <w:rsid w:val="00066D75"/>
    <w:rsid w:val="003415B2"/>
    <w:rsid w:val="0079628A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2020-06-29T13:23:00Z</dcterms:created>
  <dcterms:modified xsi:type="dcterms:W3CDTF">2020-06-29T13:23:00Z</dcterms:modified>
</cp:coreProperties>
</file>