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D9" w:rsidRDefault="001F4ED9" w:rsidP="001F4E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4ED9" w:rsidRPr="00C31627" w:rsidRDefault="001F4ED9" w:rsidP="001F4E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>Постановлением Правительства РФ от 16.05.2020 N 699 внесены изменения в Правила предоставления отсрочки (рассрочки) по уплате налогов, авансовых платежей по налогам и страховых взносов.</w:t>
      </w:r>
    </w:p>
    <w:p w:rsidR="001F4ED9" w:rsidRPr="00C31627" w:rsidRDefault="001F4ED9" w:rsidP="001F4E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>К заинтересованным лицам на получение отсрочки (рассрочки) теперь также относятся организации или ИП, предоставившие отсрочку уплаты арендной платы по договорам аренды торговых объектов недвижимого имущества в соответствии с требованиями, утвержденными постановлением Правительства РФ от 3 апреля 2020 г. N 439, при соблюдении установленных условий.</w:t>
      </w:r>
    </w:p>
    <w:p w:rsidR="001F4ED9" w:rsidRPr="00C31627" w:rsidRDefault="001F4ED9" w:rsidP="001F4E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>Перечень таких арендодателей (с указанием их ИНН), формируется уполномоченным органом исполнительной власти субъекта РФ (в части торговых объектов, расположенных на территории этого субъекта РФ) и направляется в налоговый орган в электронной форме.</w:t>
      </w:r>
    </w:p>
    <w:p w:rsidR="001F4ED9" w:rsidRPr="00C31627" w:rsidRDefault="001F4ED9" w:rsidP="001F4E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>В перечень подлежат включению налогоплательщики, которые одновременно соответствуют следующим критериям: код основного вида деятельности на 1 марта 2020 - 68.2 "Аренда и управление собственным и арендованным недвижимым имуществом"; налогоплательщику принадлежит на праве собственности торговый объект недвижимого имущества, отвечающий установленным требованиям.</w:t>
      </w:r>
    </w:p>
    <w:p w:rsidR="001F4ED9" w:rsidRDefault="001F4ED9" w:rsidP="001F4E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>Начало действия документа - 18.05.2020.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F4ED9"/>
    <w:rsid w:val="00066D75"/>
    <w:rsid w:val="001F4ED9"/>
    <w:rsid w:val="003415B2"/>
    <w:rsid w:val="007C4D50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2020-06-29T13:22:00Z</dcterms:created>
  <dcterms:modified xsi:type="dcterms:W3CDTF">2020-06-29T13:22:00Z</dcterms:modified>
</cp:coreProperties>
</file>