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B4335" w:rsidRDefault="00BB4335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BB433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 w:rsidRPr="00BB4335">
        <w:rPr>
          <w:rFonts w:ascii="Segoe UI" w:hAnsi="Segoe UI" w:cs="Segoe UI"/>
          <w:b/>
          <w:sz w:val="28"/>
          <w:szCs w:val="28"/>
        </w:rPr>
        <w:t>Как собственнику недвижимости запретить сделки без своего личного участия?</w:t>
      </w:r>
    </w:p>
    <w:p w:rsidR="00BB4335" w:rsidRDefault="00BB433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B4335" w:rsidRPr="00BB4335" w:rsidRDefault="00BB4335" w:rsidP="004D5DC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B4335">
        <w:rPr>
          <w:rFonts w:ascii="Segoe UI" w:hAnsi="Segoe UI" w:cs="Segoe UI"/>
          <w:bCs/>
          <w:iCs/>
          <w:szCs w:val="24"/>
        </w:rPr>
        <w:t>Наличие в ЕГРН отметки о невозможности государственной регистрации без личного участия правообладателя (его законного представителя) означает, что переход права собственности к другому лицу не будет зарегистрирован, если вместо собственника в Росреестр обратится третье лицо даже при предъявлении нотариальной доверенности. Запрет на действия с объектами недвижимости без личного участия обеспечивает дополнительную защиту прав.</w:t>
      </w:r>
    </w:p>
    <w:p w:rsidR="00BB4335" w:rsidRPr="00BB4335" w:rsidRDefault="00BB4335" w:rsidP="004D5DC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B4335">
        <w:rPr>
          <w:rFonts w:ascii="Segoe UI" w:hAnsi="Segoe UI" w:cs="Segoe UI"/>
          <w:bCs/>
          <w:iCs/>
          <w:szCs w:val="24"/>
        </w:rPr>
        <w:t>С целью внесения такой записи в ЕГРН собственнику (его законному представителю или доверенному лицу) необходимо обратиться в любой офис МФЦ или ППК «</w:t>
      </w:r>
      <w:proofErr w:type="spellStart"/>
      <w:r w:rsidRPr="00BB4335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BB4335">
        <w:rPr>
          <w:rFonts w:ascii="Segoe UI" w:hAnsi="Segoe UI" w:cs="Segoe UI"/>
          <w:bCs/>
          <w:iCs/>
          <w:szCs w:val="24"/>
        </w:rPr>
        <w:t>». Кроме того, соответствующее заявление можно направить в орган регистрации через личный кабинет на сайте Росреестра, а также на сайте или в мобильном приложении «</w:t>
      </w:r>
      <w:proofErr w:type="spellStart"/>
      <w:r w:rsidRPr="00BB4335">
        <w:rPr>
          <w:rFonts w:ascii="Segoe UI" w:hAnsi="Segoe UI" w:cs="Segoe UI"/>
          <w:bCs/>
          <w:iCs/>
          <w:szCs w:val="24"/>
        </w:rPr>
        <w:t>Госуслуги</w:t>
      </w:r>
      <w:proofErr w:type="spellEnd"/>
      <w:r w:rsidRPr="00BB4335">
        <w:rPr>
          <w:rFonts w:ascii="Segoe UI" w:hAnsi="Segoe UI" w:cs="Segoe UI"/>
          <w:bCs/>
          <w:iCs/>
          <w:szCs w:val="24"/>
        </w:rPr>
        <w:t>». Соответствующая отметка вносится в ЕГРН в течение 5 рабочих дней.</w:t>
      </w:r>
    </w:p>
    <w:p w:rsidR="00BB4335" w:rsidRPr="00BB4335" w:rsidRDefault="00BB4335" w:rsidP="004D5DC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B4335">
        <w:rPr>
          <w:rFonts w:ascii="Segoe UI" w:hAnsi="Segoe UI" w:cs="Segoe UI"/>
          <w:bCs/>
          <w:iCs/>
          <w:szCs w:val="24"/>
        </w:rPr>
        <w:t>Запись о невозможности государственной регистрации без личного участия погашается на основании отзыва ранее представленного заявления, вступившего в законную силу решения суда или решения государственного регистратора прав при одновременной государственной регистрации перехода права при личном обращении правообладателя.</w:t>
      </w:r>
    </w:p>
    <w:p w:rsidR="00BB4335" w:rsidRPr="00BB4335" w:rsidRDefault="00BB4335" w:rsidP="004D5DC8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BB4335">
        <w:rPr>
          <w:rFonts w:ascii="Segoe UI" w:hAnsi="Segoe UI" w:cs="Segoe UI"/>
          <w:bCs/>
          <w:iCs/>
          <w:szCs w:val="24"/>
        </w:rPr>
        <w:t>Исключением из правила, когда такая отметка в ЕГРН не влияет на результат оказания государственной услуги, являются случаи, если заявление подано нотариусом или при государственной регистрации прав на основании нотариально удостоверенной сделки, при государственной регистрации прав в порядке наследования, а также при государственной регистрации прав на основании решения суда или по требованию судебного пристава.</w:t>
      </w: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C1146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C1146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46" w:rsidRDefault="00DC1146" w:rsidP="00CB5FB6">
      <w:r>
        <w:separator/>
      </w:r>
    </w:p>
  </w:endnote>
  <w:endnote w:type="continuationSeparator" w:id="0">
    <w:p w:rsidR="00DC1146" w:rsidRDefault="00DC1146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46" w:rsidRDefault="00DC1146" w:rsidP="00CB5FB6">
      <w:r>
        <w:separator/>
      </w:r>
    </w:p>
  </w:footnote>
  <w:footnote w:type="continuationSeparator" w:id="0">
    <w:p w:rsidR="00DC1146" w:rsidRDefault="00DC1146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A7896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D5DC8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1203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4335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146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7C87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89CB2-5FA0-4BA5-9815-5FCC38A3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71</cp:revision>
  <cp:lastPrinted>2024-06-06T12:41:00Z</cp:lastPrinted>
  <dcterms:created xsi:type="dcterms:W3CDTF">2023-06-13T09:29:00Z</dcterms:created>
  <dcterms:modified xsi:type="dcterms:W3CDTF">2024-06-17T07:02:00Z</dcterms:modified>
</cp:coreProperties>
</file>