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53CB3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343794">
        <w:rPr>
          <w:rFonts w:ascii="Segoe UI" w:hAnsi="Segoe UI" w:cs="Segoe UI"/>
          <w:b/>
          <w:bCs/>
          <w:iCs/>
          <w:sz w:val="32"/>
          <w:szCs w:val="32"/>
        </w:rPr>
        <w:t xml:space="preserve">Как зарегистрировать право на земельный участок по выписке из </w:t>
      </w:r>
      <w:proofErr w:type="spellStart"/>
      <w:r w:rsidRPr="00343794">
        <w:rPr>
          <w:rFonts w:ascii="Segoe UI" w:hAnsi="Segoe UI" w:cs="Segoe UI"/>
          <w:b/>
          <w:bCs/>
          <w:iCs/>
          <w:sz w:val="32"/>
          <w:szCs w:val="32"/>
        </w:rPr>
        <w:t>похозяйственной</w:t>
      </w:r>
      <w:proofErr w:type="spellEnd"/>
      <w:r w:rsidRPr="00343794">
        <w:rPr>
          <w:rFonts w:ascii="Segoe UI" w:hAnsi="Segoe UI" w:cs="Segoe UI"/>
          <w:b/>
          <w:bCs/>
          <w:iCs/>
          <w:sz w:val="32"/>
          <w:szCs w:val="32"/>
        </w:rPr>
        <w:t xml:space="preserve"> книги?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343794" w:rsidRPr="00343794" w:rsidRDefault="00632CA0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343794" w:rsidRPr="00343794">
        <w:rPr>
          <w:rFonts w:ascii="Segoe UI" w:hAnsi="Segoe UI" w:cs="Segoe UI"/>
          <w:bCs/>
          <w:iCs/>
          <w:szCs w:val="24"/>
        </w:rPr>
        <w:t xml:space="preserve">Для государственной регистрации права собственности гражданина на </w:t>
      </w:r>
      <w:proofErr w:type="gramStart"/>
      <w:r w:rsidR="00343794" w:rsidRPr="00343794">
        <w:rPr>
          <w:rFonts w:ascii="Segoe UI" w:hAnsi="Segoe UI" w:cs="Segoe UI"/>
          <w:bCs/>
          <w:iCs/>
          <w:szCs w:val="24"/>
        </w:rPr>
        <w:t>земельный участок, предоставленный до дня введения в действие Земельного кодекса Российской Федерации граждане могут</w:t>
      </w:r>
      <w:proofErr w:type="gramEnd"/>
      <w:r w:rsidR="00343794" w:rsidRPr="00343794">
        <w:rPr>
          <w:rFonts w:ascii="Segoe UI" w:hAnsi="Segoe UI" w:cs="Segoe UI"/>
          <w:bCs/>
          <w:iCs/>
          <w:szCs w:val="24"/>
        </w:rPr>
        <w:t xml:space="preserve"> использовать выписку из </w:t>
      </w:r>
      <w:proofErr w:type="spellStart"/>
      <w:r w:rsidR="00343794" w:rsidRPr="00343794">
        <w:rPr>
          <w:rFonts w:ascii="Segoe UI" w:hAnsi="Segoe UI" w:cs="Segoe UI"/>
          <w:bCs/>
          <w:iCs/>
          <w:szCs w:val="24"/>
        </w:rPr>
        <w:t>похозяйственной</w:t>
      </w:r>
      <w:proofErr w:type="spellEnd"/>
      <w:r w:rsidR="00343794" w:rsidRPr="00343794">
        <w:rPr>
          <w:rFonts w:ascii="Segoe UI" w:hAnsi="Segoe UI" w:cs="Segoe UI"/>
          <w:bCs/>
          <w:iCs/>
          <w:szCs w:val="24"/>
        </w:rPr>
        <w:t xml:space="preserve"> книги о наличии у гражданина права на такой земельный участок.</w:t>
      </w:r>
    </w:p>
    <w:p w:rsidR="00343794" w:rsidRPr="00343794" w:rsidRDefault="0034379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proofErr w:type="spellStart"/>
      <w:r w:rsidRPr="00343794">
        <w:rPr>
          <w:rFonts w:ascii="Segoe UI" w:hAnsi="Segoe UI" w:cs="Segoe UI"/>
          <w:bCs/>
          <w:iCs/>
          <w:szCs w:val="24"/>
        </w:rPr>
        <w:t>Похозяйственная</w:t>
      </w:r>
      <w:proofErr w:type="spellEnd"/>
      <w:r w:rsidRPr="00343794">
        <w:rPr>
          <w:rFonts w:ascii="Segoe UI" w:hAnsi="Segoe UI" w:cs="Segoe UI"/>
          <w:bCs/>
          <w:iCs/>
          <w:szCs w:val="24"/>
        </w:rPr>
        <w:t xml:space="preserve"> книга представляет собой форму ведения первичной учетной документации органа местного самоуправления, учитывающую личные подсобные хозяйства и содержащую сведения об адресе подсобного хозяйства, паспортные данные главы хозяйства и сведения о совместно проживающих с ним гражданах, а также о площади земельного участка.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343794">
        <w:rPr>
          <w:rFonts w:ascii="Segoe UI" w:hAnsi="Segoe UI" w:cs="Segoe UI"/>
          <w:bCs/>
          <w:iCs/>
          <w:szCs w:val="24"/>
        </w:rPr>
        <w:t xml:space="preserve">Выписка должна быть зарегистрирована в </w:t>
      </w:r>
      <w:proofErr w:type="gramStart"/>
      <w:r w:rsidRPr="00343794">
        <w:rPr>
          <w:rFonts w:ascii="Segoe UI" w:hAnsi="Segoe UI" w:cs="Segoe UI"/>
          <w:bCs/>
          <w:iCs/>
          <w:szCs w:val="24"/>
        </w:rPr>
        <w:t>органе</w:t>
      </w:r>
      <w:proofErr w:type="gramEnd"/>
      <w:r w:rsidRPr="00343794">
        <w:rPr>
          <w:rFonts w:ascii="Segoe UI" w:hAnsi="Segoe UI" w:cs="Segoe UI"/>
          <w:bCs/>
          <w:iCs/>
          <w:szCs w:val="24"/>
        </w:rPr>
        <w:t xml:space="preserve"> местного самоуправления и выдана члену хозяйства по предъявлении документа, удостоверяющего личность. Заявление о выдаче Выписки подается лично или через уполномоченного представителя. Отметим также, что выписка из </w:t>
      </w:r>
      <w:proofErr w:type="spellStart"/>
      <w:r w:rsidRPr="00343794">
        <w:rPr>
          <w:rFonts w:ascii="Segoe UI" w:hAnsi="Segoe UI" w:cs="Segoe UI"/>
          <w:bCs/>
          <w:iCs/>
          <w:szCs w:val="24"/>
        </w:rPr>
        <w:t>похозяйственной</w:t>
      </w:r>
      <w:proofErr w:type="spellEnd"/>
      <w:r w:rsidRPr="00343794">
        <w:rPr>
          <w:rFonts w:ascii="Segoe UI" w:hAnsi="Segoe UI" w:cs="Segoe UI"/>
          <w:bCs/>
          <w:iCs/>
          <w:szCs w:val="24"/>
        </w:rPr>
        <w:t xml:space="preserve"> книги о наличии прав на земельный участок не имеет срока давности и предоставляется бесплатно. В </w:t>
      </w:r>
      <w:proofErr w:type="gramStart"/>
      <w:r w:rsidRPr="00343794">
        <w:rPr>
          <w:rFonts w:ascii="Segoe UI" w:hAnsi="Segoe UI" w:cs="Segoe UI"/>
          <w:bCs/>
          <w:iCs/>
          <w:szCs w:val="24"/>
        </w:rPr>
        <w:t>этом</w:t>
      </w:r>
      <w:proofErr w:type="gramEnd"/>
      <w:r w:rsidRPr="00343794">
        <w:rPr>
          <w:rFonts w:ascii="Segoe UI" w:hAnsi="Segoe UI" w:cs="Segoe UI"/>
          <w:bCs/>
          <w:iCs/>
          <w:szCs w:val="24"/>
        </w:rPr>
        <w:t xml:space="preserve"> случае вы можете обратиться в Росреестр с заявлением о внесении в ЕГРН сведений о вашем участке и государственной регистрации права собственности на него.</w:t>
      </w:r>
    </w:p>
    <w:p w:rsidR="00343794" w:rsidRPr="00343794" w:rsidRDefault="0034379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343794">
        <w:rPr>
          <w:rFonts w:ascii="Segoe UI" w:hAnsi="Segoe UI" w:cs="Segoe UI"/>
          <w:bCs/>
          <w:iCs/>
          <w:szCs w:val="24"/>
        </w:rPr>
        <w:t>Необходимо отметить, что если на земельном участке расположен, например, жилой дом, право собственности на такие участки могут зарегистрировать также граждане, к которым перешло право собственности на расположенные на них здания (строения, сооружения) в порядке наследования или по иным основаниям.</w:t>
      </w:r>
    </w:p>
    <w:p w:rsidR="00343794" w:rsidRPr="00343794" w:rsidRDefault="0034379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343794">
        <w:rPr>
          <w:rFonts w:ascii="Segoe UI" w:hAnsi="Segoe UI" w:cs="Segoe UI"/>
          <w:bCs/>
          <w:iCs/>
          <w:szCs w:val="24"/>
        </w:rPr>
        <w:t>Размер госпошлины за государственную регистрацию права собственности физического лица на земельный участок в данном случае составляет 350 руб. Проведенная государственная регистрация удостоверяется выпиской из ЕГРН.</w:t>
      </w: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757E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lastRenderedPageBreak/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0757E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66</cp:revision>
  <cp:lastPrinted>2024-02-27T08:57:00Z</cp:lastPrinted>
  <dcterms:created xsi:type="dcterms:W3CDTF">2023-06-13T09:29:00Z</dcterms:created>
  <dcterms:modified xsi:type="dcterms:W3CDTF">2024-03-18T06:43:00Z</dcterms:modified>
</cp:coreProperties>
</file>