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6C4A66" w:rsidRPr="006C4A66" w:rsidRDefault="005B3EE0" w:rsidP="006C4A66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5B3EE0">
        <w:rPr>
          <w:rFonts w:ascii="Segoe UI" w:hAnsi="Segoe UI" w:cs="Segoe UI"/>
          <w:b/>
          <w:bCs/>
          <w:iCs/>
          <w:sz w:val="32"/>
          <w:szCs w:val="32"/>
        </w:rPr>
        <w:t>Нецелевое использование земельного участка</w:t>
      </w:r>
    </w:p>
    <w:p w:rsidR="00FE117E" w:rsidRDefault="00FE117E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5B3EE0" w:rsidRPr="005B3EE0" w:rsidRDefault="00632CA0" w:rsidP="005B3EE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="005B3EE0" w:rsidRPr="005B3EE0">
        <w:rPr>
          <w:rFonts w:ascii="Segoe UI" w:hAnsi="Segoe UI" w:cs="Segoe UI"/>
          <w:bCs/>
          <w:iCs/>
          <w:szCs w:val="24"/>
        </w:rPr>
        <w:t>Статьей 42 Земельного кодекса РФ предусмотрена обязанность собственников и лиц, не являющихся собственниками земельных участков, использовать земельные участки в соответствии с их целевым</w:t>
      </w:r>
      <w:r w:rsidR="005B3EE0" w:rsidRPr="005B3EE0">
        <w:rPr>
          <w:rFonts w:ascii="Segoe UI" w:hAnsi="Segoe UI" w:cs="Segoe UI"/>
          <w:b/>
          <w:bCs/>
          <w:iCs/>
          <w:szCs w:val="24"/>
        </w:rPr>
        <w:t xml:space="preserve"> </w:t>
      </w:r>
      <w:r w:rsidR="005B3EE0" w:rsidRPr="005B3EE0">
        <w:rPr>
          <w:rFonts w:ascii="Segoe UI" w:hAnsi="Segoe UI" w:cs="Segoe UI"/>
          <w:bCs/>
          <w:iCs/>
          <w:szCs w:val="24"/>
        </w:rPr>
        <w:t>назначением.</w:t>
      </w:r>
    </w:p>
    <w:p w:rsidR="005B3EE0" w:rsidRPr="005B3EE0" w:rsidRDefault="005B3EE0" w:rsidP="005B3EE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5B3EE0">
        <w:rPr>
          <w:rFonts w:ascii="Segoe UI" w:hAnsi="Segoe UI" w:cs="Segoe UI"/>
          <w:bCs/>
          <w:iCs/>
          <w:szCs w:val="24"/>
        </w:rPr>
        <w:t>Многие землевладельцы ошибочно считают, что, оформив права на земельный участок, могут распоряжаться и использовать его по своему усмотрению. На самом деле это далеко</w:t>
      </w:r>
      <w:r>
        <w:rPr>
          <w:rFonts w:ascii="Segoe UI" w:hAnsi="Segoe UI" w:cs="Segoe UI"/>
          <w:bCs/>
          <w:iCs/>
          <w:szCs w:val="24"/>
        </w:rPr>
        <w:t xml:space="preserve"> не так.</w:t>
      </w:r>
    </w:p>
    <w:p w:rsidR="005B3EE0" w:rsidRPr="005B3EE0" w:rsidRDefault="005B3EE0" w:rsidP="005B3EE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5B3EE0">
        <w:rPr>
          <w:rFonts w:ascii="Segoe UI" w:hAnsi="Segoe UI" w:cs="Segoe UI"/>
          <w:bCs/>
          <w:iCs/>
          <w:szCs w:val="24"/>
        </w:rPr>
        <w:t xml:space="preserve">Под нецелевым использованием законодательство понимает использование земельного участка не в </w:t>
      </w:r>
      <w:proofErr w:type="gramStart"/>
      <w:r w:rsidRPr="005B3EE0">
        <w:rPr>
          <w:rFonts w:ascii="Segoe UI" w:hAnsi="Segoe UI" w:cs="Segoe UI"/>
          <w:bCs/>
          <w:iCs/>
          <w:szCs w:val="24"/>
        </w:rPr>
        <w:t>соответствии</w:t>
      </w:r>
      <w:proofErr w:type="gramEnd"/>
      <w:r w:rsidRPr="005B3EE0">
        <w:rPr>
          <w:rFonts w:ascii="Segoe UI" w:hAnsi="Segoe UI" w:cs="Segoe UI"/>
          <w:bCs/>
          <w:iCs/>
          <w:szCs w:val="24"/>
        </w:rPr>
        <w:t xml:space="preserve"> с тем видом разрешенного использования, который установлен правоустанавливающим документом на землю и (или) содержится в сведениях ЕГРН.</w:t>
      </w:r>
    </w:p>
    <w:p w:rsidR="005B3EE0" w:rsidRPr="005B3EE0" w:rsidRDefault="005B3EE0" w:rsidP="005B3EE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5B3EE0">
        <w:rPr>
          <w:rFonts w:ascii="Segoe UI" w:hAnsi="Segoe UI" w:cs="Segoe UI"/>
          <w:bCs/>
          <w:iCs/>
          <w:szCs w:val="24"/>
        </w:rPr>
        <w:t>Выявление фактов использования земельного участка не по целевому назначению влечет применение к владельцу земельного участка мер ответственности в соответствии с действующим законодательством.</w:t>
      </w:r>
    </w:p>
    <w:p w:rsidR="005B3EE0" w:rsidRPr="005B3EE0" w:rsidRDefault="005B3EE0" w:rsidP="005B3EE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5B3EE0">
        <w:rPr>
          <w:rFonts w:ascii="Segoe UI" w:hAnsi="Segoe UI" w:cs="Segoe UI"/>
          <w:bCs/>
          <w:iCs/>
          <w:szCs w:val="24"/>
        </w:rPr>
        <w:t>Это могут быть штрафные санкции, расторжение договора аренды и изъятие земельного участка.</w:t>
      </w:r>
    </w:p>
    <w:p w:rsidR="005B3EE0" w:rsidRPr="005B3EE0" w:rsidRDefault="005B3EE0" w:rsidP="005B3EE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5B3EE0">
        <w:rPr>
          <w:rFonts w:ascii="Segoe UI" w:hAnsi="Segoe UI" w:cs="Segoe UI"/>
          <w:bCs/>
          <w:iCs/>
          <w:szCs w:val="24"/>
        </w:rPr>
        <w:t>Кроме того, размещение здания, строения на земельном участке, разрешенное использование которого не допускает строительства на нем данного объекта, свидетельствует о самовольности такой постройки, подлежащей сносу по решению суда (статья 222 Гражданского кодекса РФ).</w:t>
      </w:r>
    </w:p>
    <w:p w:rsidR="005B3EE0" w:rsidRPr="005B3EE0" w:rsidRDefault="005B3EE0" w:rsidP="005B3EE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proofErr w:type="gramStart"/>
      <w:r w:rsidRPr="005B3EE0">
        <w:rPr>
          <w:rFonts w:ascii="Segoe UI" w:hAnsi="Segoe UI" w:cs="Segoe UI"/>
          <w:bCs/>
          <w:iCs/>
          <w:szCs w:val="24"/>
        </w:rPr>
        <w:t>Среди иных последствий нецелевого использования можно отметить повышение ставки земельного налога в отношении земельных участков сельскохозяйственного назначения, используемых для предпринимательской деятельности (пункт 1 статьи 394 Налогового кодекса РФ).</w:t>
      </w:r>
      <w:proofErr w:type="gramEnd"/>
    </w:p>
    <w:p w:rsidR="005B3EE0" w:rsidRPr="005B3EE0" w:rsidRDefault="005B3EE0" w:rsidP="005B3EE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5B3EE0">
        <w:rPr>
          <w:rFonts w:ascii="Segoe UI" w:hAnsi="Segoe UI" w:cs="Segoe UI"/>
          <w:bCs/>
          <w:iCs/>
          <w:szCs w:val="24"/>
        </w:rPr>
        <w:t>Информация о целевом назначении земельного участка, принадлежности его к определенной категории земель содержится в ЕГРН, информацию из которого можно получить путем запроса выписки. Это можно сделать с помощью электронных сервисов на сайте Росреестра (</w:t>
      </w:r>
      <w:hyperlink r:id="rId7" w:history="1">
        <w:r w:rsidRPr="005B3EE0">
          <w:rPr>
            <w:rStyle w:val="a9"/>
            <w:rFonts w:ascii="Segoe UI" w:hAnsi="Segoe UI" w:cs="Segoe UI"/>
            <w:bCs/>
            <w:iCs/>
            <w:szCs w:val="24"/>
          </w:rPr>
          <w:t>www.rosreestr.</w:t>
        </w:r>
        <w:r w:rsidRPr="005B3EE0">
          <w:rPr>
            <w:rStyle w:val="a9"/>
            <w:rFonts w:ascii="Segoe UI" w:hAnsi="Segoe UI" w:cs="Segoe UI"/>
            <w:bCs/>
            <w:iCs/>
            <w:szCs w:val="24"/>
            <w:lang w:val="en-US"/>
          </w:rPr>
          <w:t>gov</w:t>
        </w:r>
        <w:r w:rsidRPr="005B3EE0">
          <w:rPr>
            <w:rStyle w:val="a9"/>
            <w:rFonts w:ascii="Segoe UI" w:hAnsi="Segoe UI" w:cs="Segoe UI"/>
            <w:bCs/>
            <w:iCs/>
            <w:szCs w:val="24"/>
          </w:rPr>
          <w:t>.</w:t>
        </w:r>
        <w:proofErr w:type="spellStart"/>
        <w:r w:rsidRPr="005B3EE0">
          <w:rPr>
            <w:rStyle w:val="a9"/>
            <w:rFonts w:ascii="Segoe UI" w:hAnsi="Segoe UI" w:cs="Segoe UI"/>
            <w:bCs/>
            <w:iCs/>
            <w:szCs w:val="24"/>
          </w:rPr>
          <w:t>ru</w:t>
        </w:r>
        <w:proofErr w:type="spellEnd"/>
      </w:hyperlink>
      <w:r w:rsidRPr="005B3EE0">
        <w:rPr>
          <w:rFonts w:ascii="Segoe UI" w:hAnsi="Segoe UI" w:cs="Segoe UI"/>
          <w:bCs/>
          <w:iCs/>
          <w:szCs w:val="24"/>
        </w:rPr>
        <w:t xml:space="preserve">), в офисах МФЦ, на портале </w:t>
      </w:r>
      <w:proofErr w:type="spellStart"/>
      <w:r w:rsidRPr="005B3EE0">
        <w:rPr>
          <w:rFonts w:ascii="Segoe UI" w:hAnsi="Segoe UI" w:cs="Segoe UI"/>
          <w:bCs/>
          <w:iCs/>
          <w:szCs w:val="24"/>
        </w:rPr>
        <w:t>Госуслуг</w:t>
      </w:r>
      <w:proofErr w:type="spellEnd"/>
      <w:r w:rsidRPr="005B3EE0">
        <w:rPr>
          <w:rFonts w:ascii="Segoe UI" w:hAnsi="Segoe UI" w:cs="Segoe UI"/>
          <w:bCs/>
          <w:iCs/>
          <w:szCs w:val="24"/>
        </w:rPr>
        <w:t>. Также можно воспользоваться сервисом «Публичная кадастровая карта»</w:t>
      </w:r>
      <w:r>
        <w:rPr>
          <w:rFonts w:ascii="Segoe UI" w:hAnsi="Segoe UI" w:cs="Segoe UI"/>
          <w:bCs/>
          <w:iCs/>
          <w:szCs w:val="24"/>
        </w:rPr>
        <w:t>.</w:t>
      </w:r>
    </w:p>
    <w:p w:rsidR="005B3EE0" w:rsidRPr="005B3EE0" w:rsidRDefault="005B3EE0" w:rsidP="005B3EE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5B3EE0">
        <w:rPr>
          <w:rFonts w:ascii="Segoe UI" w:hAnsi="Segoe UI" w:cs="Segoe UI"/>
          <w:bCs/>
          <w:iCs/>
          <w:szCs w:val="24"/>
        </w:rPr>
        <w:t>При необходимости собственник имеет право изменить вид разрешенного использования земельного участка.</w:t>
      </w:r>
    </w:p>
    <w:p w:rsidR="005B3EE0" w:rsidRPr="005B3EE0" w:rsidRDefault="005B3EE0" w:rsidP="005B3EE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5B3EE0">
        <w:rPr>
          <w:rFonts w:ascii="Segoe UI" w:hAnsi="Segoe UI" w:cs="Segoe UI"/>
          <w:bCs/>
          <w:iCs/>
          <w:szCs w:val="24"/>
        </w:rPr>
        <w:t>Основной и вспомогательный вид</w:t>
      </w:r>
      <w:r w:rsidRPr="005B3EE0">
        <w:rPr>
          <w:rFonts w:ascii="Segoe UI" w:hAnsi="Segoe UI" w:cs="Segoe UI"/>
          <w:b/>
          <w:bCs/>
          <w:iCs/>
          <w:szCs w:val="24"/>
        </w:rPr>
        <w:t> </w:t>
      </w:r>
      <w:r w:rsidRPr="005B3EE0">
        <w:rPr>
          <w:rFonts w:ascii="Segoe UI" w:hAnsi="Segoe UI" w:cs="Segoe UI"/>
          <w:bCs/>
          <w:iCs/>
          <w:szCs w:val="24"/>
        </w:rPr>
        <w:t xml:space="preserve">разрешенного использования земельного участка могут быть выбраны правообладателем самостоятельно в </w:t>
      </w:r>
      <w:proofErr w:type="gramStart"/>
      <w:r w:rsidRPr="005B3EE0">
        <w:rPr>
          <w:rFonts w:ascii="Segoe UI" w:hAnsi="Segoe UI" w:cs="Segoe UI"/>
          <w:bCs/>
          <w:iCs/>
          <w:szCs w:val="24"/>
        </w:rPr>
        <w:t>соответствии</w:t>
      </w:r>
      <w:proofErr w:type="gramEnd"/>
      <w:r w:rsidRPr="005B3EE0">
        <w:rPr>
          <w:rFonts w:ascii="Segoe UI" w:hAnsi="Segoe UI" w:cs="Segoe UI"/>
          <w:bCs/>
          <w:iCs/>
          <w:szCs w:val="24"/>
        </w:rPr>
        <w:t xml:space="preserve"> с правилами землепользования и застройки. Уточнить данную </w:t>
      </w:r>
      <w:r w:rsidRPr="005B3EE0">
        <w:rPr>
          <w:rFonts w:ascii="Segoe UI" w:hAnsi="Segoe UI" w:cs="Segoe UI"/>
          <w:bCs/>
          <w:iCs/>
          <w:szCs w:val="24"/>
        </w:rPr>
        <w:lastRenderedPageBreak/>
        <w:t xml:space="preserve">информацию можно в </w:t>
      </w:r>
      <w:proofErr w:type="gramStart"/>
      <w:r w:rsidRPr="005B3EE0">
        <w:rPr>
          <w:rFonts w:ascii="Segoe UI" w:hAnsi="Segoe UI" w:cs="Segoe UI"/>
          <w:bCs/>
          <w:iCs/>
          <w:szCs w:val="24"/>
        </w:rPr>
        <w:t>органах</w:t>
      </w:r>
      <w:proofErr w:type="gramEnd"/>
      <w:r w:rsidRPr="005B3EE0">
        <w:rPr>
          <w:rFonts w:ascii="Segoe UI" w:hAnsi="Segoe UI" w:cs="Segoe UI"/>
          <w:bCs/>
          <w:iCs/>
          <w:szCs w:val="24"/>
        </w:rPr>
        <w:t xml:space="preserve"> местного самоуправления.</w:t>
      </w:r>
    </w:p>
    <w:p w:rsidR="005B3EE0" w:rsidRPr="005B3EE0" w:rsidRDefault="005B3EE0" w:rsidP="005B3EE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5B3EE0">
        <w:rPr>
          <w:rFonts w:ascii="Segoe UI" w:hAnsi="Segoe UI" w:cs="Segoe UI"/>
          <w:bCs/>
          <w:iCs/>
          <w:szCs w:val="24"/>
        </w:rPr>
        <w:t>Как отметил заместитель руководителя Карельского Росреестра Владимир Карвонен: «Нецелевое использование земельных участков грозит существенными негативными последствиями как материального, так и неимущественного характера, что обязательно следует учитывать землепользователям и лицам, только приобретающим право на земельный участок</w:t>
      </w:r>
      <w:r w:rsidRPr="005B3EE0">
        <w:rPr>
          <w:rFonts w:ascii="Segoe UI" w:hAnsi="Segoe UI" w:cs="Segoe UI"/>
          <w:bCs/>
          <w:i/>
          <w:iCs/>
          <w:szCs w:val="24"/>
        </w:rPr>
        <w:t>».</w:t>
      </w:r>
    </w:p>
    <w:p w:rsidR="00C16685" w:rsidRPr="00C16685" w:rsidRDefault="00C16685" w:rsidP="005B3EE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D6143A" w:rsidRDefault="00DB2E7D" w:rsidP="00DB2E7D">
      <w:pPr>
        <w:widowControl w:val="0"/>
        <w:tabs>
          <w:tab w:val="left" w:pos="7568"/>
        </w:tabs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ab/>
      </w:r>
    </w:p>
    <w:p w:rsidR="00D6143A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D6143A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69095F" w:rsidP="00D11D83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69095F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CA0" w:rsidRDefault="00632CA0" w:rsidP="00CB5FB6">
      <w:r>
        <w:separator/>
      </w:r>
    </w:p>
  </w:endnote>
  <w:endnote w:type="continuationSeparator" w:id="0">
    <w:p w:rsidR="00632CA0" w:rsidRDefault="00632CA0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CA0" w:rsidRDefault="00632CA0" w:rsidP="00CB5FB6">
      <w:r>
        <w:separator/>
      </w:r>
    </w:p>
  </w:footnote>
  <w:footnote w:type="continuationSeparator" w:id="0">
    <w:p w:rsidR="00632CA0" w:rsidRDefault="00632CA0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3EE0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095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7D63"/>
    <w:rsid w:val="00DE0263"/>
    <w:rsid w:val="00DE36E6"/>
    <w:rsid w:val="00DE7B5D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sreestr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60</cp:revision>
  <cp:lastPrinted>2024-02-19T07:11:00Z</cp:lastPrinted>
  <dcterms:created xsi:type="dcterms:W3CDTF">2023-06-13T09:29:00Z</dcterms:created>
  <dcterms:modified xsi:type="dcterms:W3CDTF">2024-02-26T07:51:00Z</dcterms:modified>
</cp:coreProperties>
</file>