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950F7" w:rsidRDefault="00F37FF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 лесничествах в ЕГРН</w:t>
      </w:r>
    </w:p>
    <w:p w:rsidR="00B0439A" w:rsidRPr="00B96E94" w:rsidRDefault="00B0439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  <w:bookmarkStart w:id="0" w:name="_GoBack"/>
      <w:bookmarkEnd w:id="0"/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Управление Росреестра по Республике Карелия (Управление) продолжает информировать о реализации норм Федерального закона от 29.07.2017 N 280-ФЗ, так называемого Закона о «лесной амнистии», на территории Республики Карелия и о связанных с ним мероприятиях.</w:t>
      </w:r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Согласно статье 3.1 Федерального закона от 13.07.2015 N 218-ФЗ «О государственной регистрации недвижимости» (Закон о регистрации прав) полномочиями по внесению сведений в реестр границ ЕГРН о лесничествах наделен Филиал публично-правовой компании «</w:t>
      </w:r>
      <w:proofErr w:type="spellStart"/>
      <w:r w:rsidRPr="00F37FF6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F37FF6">
        <w:rPr>
          <w:rFonts w:ascii="Segoe UI" w:hAnsi="Segoe UI" w:cs="Segoe UI"/>
          <w:bCs/>
          <w:iCs/>
          <w:szCs w:val="24"/>
        </w:rPr>
        <w:t>» по Республике Карелия (Филиал).</w:t>
      </w:r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К настоящему времени в реестр границ ЕГРН внесены сведения о всех 17 лесничествах на территории Карелии. Филиал на постоянной основе осуществляет мероприятия по приведению в ЕГРН сведений о границах лесничеств в соответствие с нормами действующего законодательства, в том числе исправляет реестровые ошибки в рамках Закона о «лесной амнистии» и Закона о регистрации прав по имеющимся пересечениям с границами земельных участков.</w:t>
      </w:r>
    </w:p>
    <w:p w:rsidR="00F37FF6" w:rsidRPr="00F37FF6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Заявителям не стоит беспокоиться, если пересечение с границами лесничества выявлено при осуществлении государственного кадастрового учета уточняемого или образуемого земельного участка в рамках статьи 60.2 Закона о регистрации прав. На основании сведений представленного межевого плана пересечение границ земельного участка с границей лесничества будет устранено Филиалом как реестровая ошибка в границах лесничества и не является препятствием для кадастрового учета. Указанные пересечения границ земельных участков с границами лесничеств в ЕГРН также не препятствуют распоряжению правом на данный участок.</w:t>
      </w:r>
    </w:p>
    <w:p w:rsidR="00D6143A" w:rsidRPr="00B96E94" w:rsidRDefault="00F37FF6" w:rsidP="00B96E9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37FF6">
        <w:rPr>
          <w:rFonts w:ascii="Segoe UI" w:hAnsi="Segoe UI" w:cs="Segoe UI"/>
          <w:bCs/>
          <w:iCs/>
          <w:szCs w:val="24"/>
        </w:rPr>
        <w:t>Актуальную информацию о координатном описании границ лесничеств можно узнать, заказав выписку из ЕГРН о лесничестве или кадастровый план территории (приложения N 9, № 14 к Приказу Росреестра от 04.09.2020 N П/0329).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A0E88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A0E88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88" w:rsidRDefault="00DA0E88" w:rsidP="00CB5FB6">
      <w:r>
        <w:separator/>
      </w:r>
    </w:p>
  </w:endnote>
  <w:endnote w:type="continuationSeparator" w:id="0">
    <w:p w:rsidR="00DA0E88" w:rsidRDefault="00DA0E88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88" w:rsidRDefault="00DA0E88" w:rsidP="00CB5FB6">
      <w:r>
        <w:separator/>
      </w:r>
    </w:p>
  </w:footnote>
  <w:footnote w:type="continuationSeparator" w:id="0">
    <w:p w:rsidR="00DA0E88" w:rsidRDefault="00DA0E88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1F7F2B"/>
    <w:multiLevelType w:val="hybridMultilevel"/>
    <w:tmpl w:val="D6B46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2E89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4542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950F7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39A"/>
    <w:rsid w:val="00B04737"/>
    <w:rsid w:val="00B07A20"/>
    <w:rsid w:val="00B13616"/>
    <w:rsid w:val="00B14609"/>
    <w:rsid w:val="00B14CBE"/>
    <w:rsid w:val="00B1718A"/>
    <w:rsid w:val="00B3025F"/>
    <w:rsid w:val="00B41203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96E94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A0E88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3CD9"/>
    <w:rsid w:val="00F27EFC"/>
    <w:rsid w:val="00F30E69"/>
    <w:rsid w:val="00F321BF"/>
    <w:rsid w:val="00F3246E"/>
    <w:rsid w:val="00F33529"/>
    <w:rsid w:val="00F34F1F"/>
    <w:rsid w:val="00F37FF6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7C87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C83F7-BA8F-43E3-A31D-2BB8E3F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73</cp:revision>
  <cp:lastPrinted>2024-06-06T12:41:00Z</cp:lastPrinted>
  <dcterms:created xsi:type="dcterms:W3CDTF">2023-06-13T09:29:00Z</dcterms:created>
  <dcterms:modified xsi:type="dcterms:W3CDTF">2024-06-19T07:03:00Z</dcterms:modified>
</cp:coreProperties>
</file>