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F508C" w:rsidRPr="001F508C" w:rsidRDefault="001F508C" w:rsidP="001F508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F508C">
        <w:rPr>
          <w:rFonts w:ascii="Segoe UI" w:hAnsi="Segoe UI" w:cs="Segoe UI"/>
          <w:b/>
          <w:bCs/>
          <w:iCs/>
          <w:sz w:val="32"/>
          <w:szCs w:val="32"/>
        </w:rPr>
        <w:t xml:space="preserve">В Карелии утверждена оценка объектов недвижимости </w:t>
      </w:r>
    </w:p>
    <w:p w:rsidR="008E7D29" w:rsidRPr="00022F20" w:rsidRDefault="008E7D2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F508C" w:rsidRPr="001F508C" w:rsidRDefault="001F508C" w:rsidP="001F508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F508C">
        <w:rPr>
          <w:rFonts w:ascii="Segoe UI" w:hAnsi="Segoe UI" w:cs="Segoe UI"/>
          <w:szCs w:val="24"/>
        </w:rPr>
        <w:t xml:space="preserve">На территории Республики Карелия кадастровая  стоимость объектов недвижимости определяется в соответствии с Федеральным законом от 03.07.2016 № 237-ФЗ «О государственной кадастровой оценке»   специализированным бюджетным учреждением ГБУ РК «Центр государственной кадастровой оценки». </w:t>
      </w:r>
    </w:p>
    <w:p w:rsidR="001F508C" w:rsidRPr="001F508C" w:rsidRDefault="001F508C" w:rsidP="001F508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F508C">
        <w:rPr>
          <w:rFonts w:ascii="Segoe UI" w:hAnsi="Segoe UI" w:cs="Segoe UI"/>
          <w:szCs w:val="24"/>
        </w:rPr>
        <w:t xml:space="preserve">Приказом Министерства имущественных и земельных отношений Республики Карелия № 74/МИЗО-П от 20 ноября 2023 года утверждены результаты определения кадастровой стоимости в отношении 516 972 объектов капитального строительства, к которым относятся здания, помещения, сооружения, объекты незавершенного строительства, </w:t>
      </w:r>
      <w:proofErr w:type="spellStart"/>
      <w:r w:rsidRPr="001F508C">
        <w:rPr>
          <w:rFonts w:ascii="Segoe UI" w:hAnsi="Segoe UI" w:cs="Segoe UI"/>
          <w:szCs w:val="24"/>
        </w:rPr>
        <w:t>машино-места</w:t>
      </w:r>
      <w:proofErr w:type="spellEnd"/>
      <w:r w:rsidRPr="001F508C">
        <w:rPr>
          <w:rFonts w:ascii="Segoe UI" w:hAnsi="Segoe UI" w:cs="Segoe UI"/>
          <w:szCs w:val="24"/>
        </w:rPr>
        <w:t>.</w:t>
      </w:r>
    </w:p>
    <w:p w:rsidR="001F508C" w:rsidRPr="001F508C" w:rsidRDefault="001F508C" w:rsidP="001F508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1F508C">
        <w:rPr>
          <w:rFonts w:ascii="Segoe UI" w:hAnsi="Segoe UI" w:cs="Segoe UI"/>
          <w:szCs w:val="24"/>
        </w:rPr>
        <w:t>Ознакомиться с отчетом об итогах государственной кадастровой оценки можно на официальном сайте Росреестра в </w:t>
      </w:r>
      <w:hyperlink r:id="rId7" w:history="1">
        <w:r w:rsidRPr="001F508C">
          <w:rPr>
            <w:rStyle w:val="a9"/>
            <w:rFonts w:ascii="Segoe UI" w:hAnsi="Segoe UI" w:cs="Segoe UI"/>
            <w:szCs w:val="24"/>
          </w:rPr>
          <w:t>фонде данных государственной кадастровой оценки</w:t>
        </w:r>
      </w:hyperlink>
      <w:r w:rsidRPr="001F508C">
        <w:rPr>
          <w:rFonts w:ascii="Segoe UI" w:hAnsi="Segoe UI" w:cs="Segoe UI"/>
          <w:szCs w:val="24"/>
        </w:rPr>
        <w:t xml:space="preserve"> по адресу </w:t>
      </w:r>
      <w:hyperlink r:id="rId8" w:history="1">
        <w:r w:rsidRPr="001F508C">
          <w:rPr>
            <w:rStyle w:val="a9"/>
            <w:rFonts w:ascii="Segoe UI" w:hAnsi="Segoe UI" w:cs="Segoe UI"/>
            <w:szCs w:val="24"/>
          </w:rPr>
          <w:t>https://rosreestr.gov.ru/wps/portal/cc_ib_svedFDGKOА</w:t>
        </w:r>
      </w:hyperlink>
      <w:r w:rsidRPr="001F508C">
        <w:rPr>
          <w:rFonts w:ascii="Segoe UI" w:hAnsi="Segoe UI" w:cs="Segoe UI"/>
          <w:szCs w:val="24"/>
        </w:rPr>
        <w:t xml:space="preserve">, на сайте Центра кадастровой оценки по адресу </w:t>
      </w:r>
      <w:hyperlink r:id="rId9" w:history="1">
        <w:r w:rsidRPr="001F508C">
          <w:rPr>
            <w:rStyle w:val="a9"/>
            <w:rFonts w:ascii="Segoe UI" w:hAnsi="Segoe UI" w:cs="Segoe UI"/>
            <w:szCs w:val="24"/>
          </w:rPr>
          <w:t>https://www.cgko10.ru/</w:t>
        </w:r>
      </w:hyperlink>
      <w:r w:rsidRPr="001F508C">
        <w:rPr>
          <w:rFonts w:ascii="Segoe UI" w:hAnsi="Segoe UI" w:cs="Segoe UI"/>
          <w:szCs w:val="24"/>
        </w:rPr>
        <w:t xml:space="preserve">, а также на официальном </w:t>
      </w:r>
      <w:proofErr w:type="spellStart"/>
      <w:r w:rsidRPr="001F508C">
        <w:rPr>
          <w:rFonts w:ascii="Segoe UI" w:hAnsi="Segoe UI" w:cs="Segoe UI"/>
          <w:szCs w:val="24"/>
        </w:rPr>
        <w:t>интернет-портале</w:t>
      </w:r>
      <w:proofErr w:type="spellEnd"/>
      <w:r w:rsidRPr="001F508C">
        <w:rPr>
          <w:rFonts w:ascii="Segoe UI" w:hAnsi="Segoe UI" w:cs="Segoe UI"/>
          <w:szCs w:val="24"/>
        </w:rPr>
        <w:t xml:space="preserve"> правовой информации по адресу </w:t>
      </w:r>
      <w:hyperlink r:id="rId10" w:history="1">
        <w:r w:rsidRPr="001F508C">
          <w:rPr>
            <w:rStyle w:val="a9"/>
            <w:rFonts w:ascii="Segoe UI" w:hAnsi="Segoe UI" w:cs="Segoe UI"/>
            <w:szCs w:val="24"/>
          </w:rPr>
          <w:t>www.pravo.gov.ru</w:t>
        </w:r>
      </w:hyperlink>
      <w:r w:rsidRPr="001F508C">
        <w:rPr>
          <w:rFonts w:ascii="Segoe UI" w:hAnsi="Segoe UI" w:cs="Segoe UI"/>
          <w:szCs w:val="24"/>
        </w:rPr>
        <w:t>.</w:t>
      </w:r>
      <w:proofErr w:type="gramEnd"/>
    </w:p>
    <w:p w:rsidR="001F508C" w:rsidRPr="001F508C" w:rsidRDefault="001F508C" w:rsidP="001F508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F508C">
        <w:rPr>
          <w:rFonts w:ascii="Segoe UI" w:hAnsi="Segoe UI" w:cs="Segoe UI"/>
          <w:szCs w:val="24"/>
        </w:rPr>
        <w:t>Приказ вступит в силу 25 декабря 2023 года, после чего сведения о кадастровой стоимости будут внесены в Единый государственный реестр недвижимости.</w:t>
      </w:r>
    </w:p>
    <w:p w:rsidR="001F508C" w:rsidRPr="001F508C" w:rsidRDefault="001F508C" w:rsidP="001F508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F508C">
        <w:rPr>
          <w:rFonts w:ascii="Segoe UI" w:hAnsi="Segoe UI" w:cs="Segoe UI"/>
          <w:szCs w:val="24"/>
        </w:rPr>
        <w:t xml:space="preserve">Руководитель Карельского Росреестра </w:t>
      </w:r>
      <w:hyperlink r:id="rId11" w:history="1">
        <w:r w:rsidRPr="001F508C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1F508C">
        <w:rPr>
          <w:rFonts w:ascii="Segoe UI" w:hAnsi="Segoe UI" w:cs="Segoe UI"/>
          <w:szCs w:val="24"/>
        </w:rPr>
        <w:t xml:space="preserve"> отметила, что актуализированная стоимость объектов недвижимости, в том числе для расчета имущественного налога, будет применяться с 1 января 2024 года. </w:t>
      </w:r>
    </w:p>
    <w:p w:rsidR="00B6522D" w:rsidRDefault="00B6522D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46708" w:rsidP="00D11D83">
      <w:pPr>
        <w:ind w:firstLine="567"/>
        <w:jc w:val="right"/>
        <w:outlineLvl w:val="0"/>
      </w:pPr>
      <w:hyperlink r:id="rId12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3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46708" w:rsidP="0024498E">
      <w:pPr>
        <w:autoSpaceDE w:val="0"/>
      </w:pPr>
      <w:hyperlink r:id="rId14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5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cc_ib_svedFDGKO&#1040;" TargetMode="External"/><Relationship Id="rId13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reestr.gov.ru/wps/portal/cc_ib_svedFDGKO" TargetMode="External"/><Relationship Id="rId12" Type="http://schemas.openxmlformats.org/officeDocument/2006/relationships/hyperlink" Target="https://vk.com/feed?section=search&amp;q=%23%D0%A0%D0%BE%D1%81%D1%80%D0%B5%D0%B5%D1%81%D1%82%D1%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nna.kondratiev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away.php?to=http%3A%2F%2Fwww.pravo.gov.ru&amp;post=740450704_354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gko10.ru/" TargetMode="External"/><Relationship Id="rId14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42</cp:revision>
  <cp:lastPrinted>2023-01-17T13:41:00Z</cp:lastPrinted>
  <dcterms:created xsi:type="dcterms:W3CDTF">2023-06-13T09:29:00Z</dcterms:created>
  <dcterms:modified xsi:type="dcterms:W3CDTF">2023-12-07T07:21:00Z</dcterms:modified>
</cp:coreProperties>
</file>