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72" w:rsidRDefault="002E6072" w:rsidP="002E60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Олонецкого района разъясняет.</w:t>
      </w:r>
    </w:p>
    <w:p w:rsidR="002E6072" w:rsidRPr="002E6072" w:rsidRDefault="002E6072" w:rsidP="002E60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072">
        <w:rPr>
          <w:rFonts w:ascii="Times New Roman" w:hAnsi="Times New Roman" w:cs="Times New Roman"/>
          <w:sz w:val="28"/>
          <w:szCs w:val="28"/>
        </w:rPr>
        <w:t>Федеральным законом от 31.07.2025 № 282-ФЗ в Уголовный кодекс Российской Федерации внесены изменения, связанные с введением с 1 сентября 2025 года новых статей, регламентирующих уголовную ответственность за преступления в сфере компьютерной информации (статьи 274.3 — 274.5 УК РФ).</w:t>
      </w:r>
    </w:p>
    <w:p w:rsidR="002E6072" w:rsidRPr="002E6072" w:rsidRDefault="002E6072" w:rsidP="002E60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072">
        <w:rPr>
          <w:rFonts w:ascii="Times New Roman" w:hAnsi="Times New Roman" w:cs="Times New Roman"/>
          <w:sz w:val="28"/>
          <w:szCs w:val="28"/>
        </w:rPr>
        <w:t>Так, уголовная ответственность установлена:</w:t>
      </w:r>
    </w:p>
    <w:p w:rsidR="002E6072" w:rsidRPr="002E6072" w:rsidRDefault="002E6072" w:rsidP="002E60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072">
        <w:rPr>
          <w:rFonts w:ascii="Times New Roman" w:hAnsi="Times New Roman" w:cs="Times New Roman"/>
          <w:sz w:val="28"/>
          <w:szCs w:val="28"/>
        </w:rPr>
        <w:t>– за незаконное использование абонентского терминала пропуска трафика (SIM-бокса) или виртуальной телефонной станции, а также за обеспечение функционирования терминала пропуска трафика (его основных частей), если такие деяния совершены в целях совершения иного преступления либо повлекли тяжкие последствия;</w:t>
      </w:r>
    </w:p>
    <w:p w:rsidR="002E6072" w:rsidRPr="002E6072" w:rsidRDefault="002E6072" w:rsidP="002E60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6072">
        <w:rPr>
          <w:rFonts w:ascii="Times New Roman" w:hAnsi="Times New Roman" w:cs="Times New Roman"/>
          <w:sz w:val="28"/>
          <w:szCs w:val="28"/>
        </w:rPr>
        <w:t xml:space="preserve">– за организацию деятельности по передаче иным лицам абонентских номеров, выделенных пользователю услуг подвижной радиотелефонной связи, в нарушение обязательных требований законодательства РФ или информации для регистрации (авторизации) пользователя для доступа к функционалу информационного ресурса (иными словами, </w:t>
      </w:r>
      <w:proofErr w:type="spellStart"/>
      <w:r w:rsidRPr="002E6072">
        <w:rPr>
          <w:rFonts w:ascii="Times New Roman" w:hAnsi="Times New Roman" w:cs="Times New Roman"/>
          <w:sz w:val="28"/>
          <w:szCs w:val="28"/>
        </w:rPr>
        <w:t>аккаунтов</w:t>
      </w:r>
      <w:proofErr w:type="spellEnd"/>
      <w:r w:rsidRPr="002E6072">
        <w:rPr>
          <w:rFonts w:ascii="Times New Roman" w:hAnsi="Times New Roman" w:cs="Times New Roman"/>
          <w:sz w:val="28"/>
          <w:szCs w:val="28"/>
        </w:rPr>
        <w:t xml:space="preserve"> в сети «Интернет»), если такие деяния совершены из корыстной заинтересованности либо в целях совершения иного преступления.</w:t>
      </w:r>
      <w:proofErr w:type="gramEnd"/>
    </w:p>
    <w:p w:rsidR="00C768A7" w:rsidRPr="002E6072" w:rsidRDefault="002E6072" w:rsidP="002E60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072">
        <w:rPr>
          <w:rFonts w:ascii="Times New Roman" w:hAnsi="Times New Roman" w:cs="Times New Roman"/>
          <w:sz w:val="28"/>
          <w:szCs w:val="28"/>
        </w:rPr>
        <w:t>Участие в такой деятельности будет также признаваться уголовно наказуемым деянием. Этим же Федеральным законом часть 1 статьи 63 УК РФ дополнена пунктом «</w:t>
      </w:r>
      <w:proofErr w:type="spellStart"/>
      <w:r w:rsidRPr="002E607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2E6072">
        <w:rPr>
          <w:rFonts w:ascii="Times New Roman" w:hAnsi="Times New Roman" w:cs="Times New Roman"/>
          <w:sz w:val="28"/>
          <w:szCs w:val="28"/>
        </w:rPr>
        <w:t>», вследствие чего с 1 сентября 2025 года совершение преступления с использованием VPN-сервисов признается отягчающим обстоятельством.</w:t>
      </w:r>
    </w:p>
    <w:sectPr w:rsidR="00C768A7" w:rsidRPr="002E6072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072"/>
    <w:rsid w:val="002E6072"/>
    <w:rsid w:val="00413118"/>
    <w:rsid w:val="00757F09"/>
    <w:rsid w:val="00761E11"/>
    <w:rsid w:val="009473AC"/>
    <w:rsid w:val="00977CF8"/>
    <w:rsid w:val="00C7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Company>Microsoft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2025-12-18T09:22:00Z</dcterms:created>
  <dcterms:modified xsi:type="dcterms:W3CDTF">2025-12-18T09:24:00Z</dcterms:modified>
</cp:coreProperties>
</file>