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Прокурор Олонецкого района разъясняет, что статьей 19.4.1 Кодекса Российской Федерации об административных правонарушениях предусмотрена ответственность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контроля (надзора), должностного лица органа муниципального контроля.</w:t>
      </w:r>
    </w:p>
    <w:p w14:paraId="02000000">
      <w:pPr>
        <w:pStyle w:val="Style_1"/>
        <w:widowControl w:val="1"/>
        <w:spacing w:after="0" w:before="0" w:line="240" w:lineRule="exact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Федеральным законом от 23.07.2025 № 236-ФЗ внесены изменения в статью 19.4.1 Кодекса Российской Федерации об административных правонарушениях. Теперь подлежат привлечению к административной ответственности не только лица, которые мешают проверкам, но и те, кто препятствует любым другим видам контрольных (надзорных) мероприятий.</w:t>
      </w:r>
    </w:p>
    <w:p w14:paraId="03000000">
      <w:pPr>
        <w:pStyle w:val="Style_1"/>
        <w:widowControl w:val="1"/>
        <w:spacing w:after="0" w:before="0" w:line="240" w:lineRule="exact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Законом установлена ответственность не только за воспрепятствование законной деятельности должностного лица органа государственного контроля (надзора) по проведению контрольных (надзорных) мероприятий или уклонение от таких мероприятий, но и за действия (бездействие), повлекшие невозможность проведения или завершения контрольного (надзорного) мероприятия.</w:t>
      </w:r>
    </w:p>
    <w:p w14:paraId="04000000">
      <w:pPr>
        <w:pStyle w:val="Style_1"/>
        <w:widowControl w:val="1"/>
        <w:spacing w:after="0" w:before="0" w:line="240" w:lineRule="exact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Под контрольными (надзорными) мероприятиями понимаются любые виды мероприятий, осуществляемых в рамках любого вида государственного контроля (надзора), муниципального контроля, реализации иных контрольных (надзорных) функций, возложенных на должностных лиц в соответствии с федеральными законами либо нормативными правовыми актами Президента РФ или Правительства РФ, в том числе проверки, специальные режимы государственного контроля (надзора).</w:t>
      </w:r>
    </w:p>
    <w:p w14:paraId="05000000">
      <w:pPr>
        <w:pStyle w:val="Style_1"/>
        <w:widowControl w:val="1"/>
        <w:spacing w:after="0" w:before="0" w:line="240" w:lineRule="exact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 воспрепятствование законной деятельности должностного лица уполномоченного органа определено наказание в виде административного штрафа:</w:t>
      </w:r>
    </w:p>
    <w:p w14:paraId="06000000">
      <w:pPr>
        <w:pStyle w:val="Style_1"/>
        <w:widowControl w:val="1"/>
        <w:numPr>
          <w:ilvl w:val="0"/>
          <w:numId w:val="1"/>
        </w:numPr>
        <w:spacing w:after="0" w:before="0" w:line="240" w:lineRule="exact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на граждан от 500 рублей  до 1 000 рублей;</w:t>
      </w:r>
    </w:p>
    <w:p w14:paraId="07000000">
      <w:pPr>
        <w:pStyle w:val="Style_1"/>
        <w:widowControl w:val="1"/>
        <w:numPr>
          <w:ilvl w:val="0"/>
          <w:numId w:val="1"/>
        </w:numPr>
        <w:spacing w:after="0" w:before="0" w:line="240" w:lineRule="exact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на должностных лиц от 2 000 рублей до 4 000 рублей;</w:t>
      </w:r>
    </w:p>
    <w:p w14:paraId="08000000">
      <w:pPr>
        <w:pStyle w:val="Style_1"/>
        <w:widowControl w:val="1"/>
        <w:numPr>
          <w:ilvl w:val="0"/>
          <w:numId w:val="1"/>
        </w:numPr>
        <w:spacing w:after="0" w:before="0" w:line="240" w:lineRule="exact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на юридических лиц - от 5 000 рублей до 10 000 рублей.</w:t>
      </w:r>
    </w:p>
    <w:p w14:paraId="09000000">
      <w:pPr>
        <w:pStyle w:val="Style_1"/>
        <w:widowControl w:val="1"/>
        <w:spacing w:after="0" w:before="0" w:line="240" w:lineRule="exact"/>
        <w:ind w:firstLine="624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Действия (бездействие), повлекшие невозможность проведения или завершения контрольного (надзорного) мероприятия, влекут наложение административного штрафа на должностных лиц от 5 000 рублей 10 000  рублей; на юридических лиц от 20 000 рублей до 50 000 рублей. При этом</w:t>
      </w:r>
      <w:r>
        <w:rPr>
          <w:rFonts w:ascii="Times New Roman" w:hAnsi="Times New Roman"/>
          <w:color w:val="333333"/>
          <w:sz w:val="28"/>
        </w:rPr>
        <w:t>,</w:t>
      </w:r>
      <w:r>
        <w:rPr>
          <w:rFonts w:ascii="Times New Roman" w:hAnsi="Times New Roman"/>
          <w:color w:val="333333"/>
          <w:sz w:val="28"/>
        </w:rPr>
        <w:t xml:space="preserve"> повторное совершение такого административного правонарушения грозит виновному более строгим наказанием, в том числе дисквалификацией должностных лиц на срок от шести месяцев до одного года.</w:t>
      </w:r>
    </w:p>
    <w:p w14:paraId="0A000000">
      <w:pPr>
        <w:spacing w:after="0" w:line="240" w:lineRule="exact"/>
        <w:ind w:firstLine="624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/>
    </w:pPr>
  </w:style>
  <w:style w:styleId="Style_1_ch" w:type="character">
    <w:name w:val="Normal (Web)"/>
    <w:basedOn w:val="Style_2_ch"/>
    <w:link w:val="Style_1"/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2025-09-16T06:04:00Z</dcterms:created>
  <dcterms:modified xsi:type="dcterms:W3CDTF">2025-09-17T14:57:12Z</dcterms:modified>
</cp:coreProperties>
</file>