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3F" w:rsidRPr="000E2559" w:rsidRDefault="007A7C3F" w:rsidP="007A7C3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 1 января 2020 года жители сельской местности смогут получить льготные кредиты на благоустройство домовладений по ставке от 1 до 5 процентов на срок не более 5 лет</w:t>
      </w:r>
    </w:p>
    <w:p w:rsidR="007A7C3F" w:rsidRPr="007A7C3F" w:rsidRDefault="007A7C3F" w:rsidP="007A7C3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4A4A4A"/>
          <w:sz w:val="28"/>
          <w:szCs w:val="28"/>
        </w:rPr>
      </w:pPr>
      <w:r w:rsidRPr="007A7C3F">
        <w:rPr>
          <w:iCs/>
          <w:color w:val="4A4A4A"/>
          <w:sz w:val="28"/>
          <w:szCs w:val="28"/>
        </w:rPr>
        <w:t xml:space="preserve">Постановлением Правительства РФ от 26.11.2019 N 1514 утверждены Правила предоставления субсидий из федерального бюджета российским кредитным организациям на возмещение недополученных доходов по выданным потребительским кредитам (займам), предоставленным гражданам </w:t>
      </w:r>
      <w:bookmarkStart w:id="0" w:name="_GoBack"/>
      <w:bookmarkEnd w:id="0"/>
      <w:r w:rsidRPr="007A7C3F">
        <w:rPr>
          <w:iCs/>
          <w:color w:val="4A4A4A"/>
          <w:sz w:val="28"/>
          <w:szCs w:val="28"/>
        </w:rPr>
        <w:t>Российской Федерации, проживающим на сельских территориях (сельских агломерациях), на повышение уровня благоустройства домовладений.</w:t>
      </w:r>
    </w:p>
    <w:p w:rsidR="007A7C3F" w:rsidRPr="007A7C3F" w:rsidRDefault="007A7C3F" w:rsidP="007A7C3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4A4A4A"/>
          <w:sz w:val="28"/>
          <w:szCs w:val="28"/>
        </w:rPr>
      </w:pPr>
      <w:r w:rsidRPr="007A7C3F">
        <w:rPr>
          <w:iCs/>
          <w:color w:val="4A4A4A"/>
          <w:sz w:val="28"/>
          <w:szCs w:val="28"/>
        </w:rPr>
        <w:t>Кредит (заем) предоставляется на ремонт жилых домов, а также приобретение и монтаж оборудования для обеспечения централизованного или автономного электроснабжения, водоснабжения, водоотведения, отопления, газоснабжения.</w:t>
      </w:r>
    </w:p>
    <w:p w:rsidR="007A7C3F" w:rsidRPr="007A7C3F" w:rsidRDefault="007A7C3F" w:rsidP="007A7C3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4A4A4A"/>
          <w:sz w:val="28"/>
          <w:szCs w:val="28"/>
        </w:rPr>
      </w:pPr>
      <w:r w:rsidRPr="007A7C3F">
        <w:rPr>
          <w:iCs/>
          <w:color w:val="4A4A4A"/>
          <w:sz w:val="28"/>
          <w:szCs w:val="28"/>
        </w:rPr>
        <w:t>Максимальный размер кредита - 250 тыс. рублей, а для заемщиков, проживающих в Ленобласти и ДФО, - 300 тыс. рублей.</w:t>
      </w:r>
    </w:p>
    <w:p w:rsidR="007A7C3F" w:rsidRPr="007A7C3F" w:rsidRDefault="007A7C3F" w:rsidP="007A7C3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4A4A4A"/>
          <w:sz w:val="28"/>
          <w:szCs w:val="28"/>
        </w:rPr>
      </w:pPr>
      <w:r w:rsidRPr="007A7C3F">
        <w:rPr>
          <w:iCs/>
          <w:color w:val="4A4A4A"/>
          <w:sz w:val="28"/>
          <w:szCs w:val="28"/>
        </w:rPr>
        <w:t>Банки смогут компенсировать льготную ставку за счет федеральных субсидий.</w:t>
      </w:r>
    </w:p>
    <w:p w:rsidR="00175F12" w:rsidRDefault="00175F12"/>
    <w:sectPr w:rsidR="0017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3F"/>
    <w:rsid w:val="000E2559"/>
    <w:rsid w:val="00175F12"/>
    <w:rsid w:val="007A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AFC51-B9D2-4637-A6D8-2111DAA0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1</cp:revision>
  <dcterms:created xsi:type="dcterms:W3CDTF">2019-12-11T19:15:00Z</dcterms:created>
  <dcterms:modified xsi:type="dcterms:W3CDTF">2019-12-11T19:27:00Z</dcterms:modified>
</cp:coreProperties>
</file>