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D1" w:rsidRDefault="00341DC2" w:rsidP="00341DC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41DC2">
        <w:rPr>
          <w:rFonts w:ascii="Segoe UI" w:hAnsi="Segoe UI" w:cs="Segoe UI"/>
          <w:b/>
          <w:sz w:val="32"/>
          <w:szCs w:val="32"/>
        </w:rPr>
        <w:t>Участие Филиала ППК «Роскадастр» по Республике Карелия в государственной программе «Национальная система пространственных данных»</w:t>
      </w:r>
    </w:p>
    <w:p w:rsidR="00341DC2" w:rsidRDefault="00341DC2" w:rsidP="00DF00D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/>
          <w:sz w:val="32"/>
          <w:szCs w:val="32"/>
        </w:rPr>
      </w:pP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 xml:space="preserve">Филиал принимает активное участие в реализации государственной программы «Национальная система пространственных данных» в рамках проведения работ по исправлению реестровых ошибок в сведениях Единого государственного реестра недвижимости и оцифровке реестровых дел. </w:t>
      </w: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 xml:space="preserve">Специалисты филиала занимаются исправлением ошибок, допущенных в результате выполнения кадастровых работ при установлении границ земельных участков и контуров объектов капитального строительства. </w:t>
      </w: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>При выявлении реестровой ошибки проводятся мероприятия по определению координат характерных точек границ земельных участков и контуров зданий. На основании полученных данных Управление Росреестра принимает решение о необходимости исправления реестровой ошибки, которое направляется в адрес правообладателя объекта недвижимости.</w:t>
      </w: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>С начала 2024 года Филиалом определены границы у 167 земельных участков и у 171 здания установлены контура, а также уточнены сведения о границах, площадях и контурах в отношении 559 земельных участков и 83 зданий соответственно.</w:t>
      </w: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>Вместе с тем</w:t>
      </w:r>
      <w:bookmarkStart w:id="0" w:name="_GoBack"/>
      <w:bookmarkEnd w:id="0"/>
      <w:r w:rsidRPr="00341DC2">
        <w:rPr>
          <w:rFonts w:ascii="Segoe UI" w:hAnsi="Segoe UI" w:cs="Segoe UI"/>
          <w:bCs/>
          <w:sz w:val="24"/>
          <w:szCs w:val="24"/>
        </w:rPr>
        <w:t xml:space="preserve"> Филиалом ведутся работы по наполнению электронного архива оцифрованными образами документов, содержащимися в  реестровых делах. </w:t>
      </w: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 xml:space="preserve">Реестровое дело – это совокупность документов, на основании которых в реестр недвижимости вносятся сведения об объекте, о зарегистрированном праве, об ограничении права и обременении объекта недвижимости. Все документы, находящиеся в реестровых делах, переводятся в форму электронных образов. </w:t>
      </w:r>
    </w:p>
    <w:p w:rsidR="00341DC2" w:rsidRPr="00341DC2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 xml:space="preserve">Одним из важнейших преимуществ использования в работе электронного архива является сокращение сроков предоставления сведений Единого государственного реестра недвижимости. </w:t>
      </w:r>
    </w:p>
    <w:p w:rsidR="00DF00D1" w:rsidRPr="00071066" w:rsidRDefault="00341DC2" w:rsidP="00341D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341DC2">
        <w:rPr>
          <w:rFonts w:ascii="Segoe UI" w:hAnsi="Segoe UI" w:cs="Segoe UI"/>
          <w:bCs/>
          <w:sz w:val="24"/>
          <w:szCs w:val="24"/>
        </w:rPr>
        <w:t>С начала 2024 года в рамках работы по переводу документов в электронный вид Филиалом переведено в электронный вид 4900 реестровых дел.</w:t>
      </w:r>
    </w:p>
    <w:p w:rsidR="007C0C17" w:rsidRDefault="007C0C17" w:rsidP="007C0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7C0C17" w:rsidRDefault="007C0C17" w:rsidP="007C0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«Роскадастр»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«Роскадастр»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D7" w:rsidRDefault="00F053D7" w:rsidP="00EB026A">
      <w:pPr>
        <w:spacing w:after="0" w:line="240" w:lineRule="auto"/>
      </w:pPr>
      <w:r>
        <w:separator/>
      </w:r>
    </w:p>
  </w:endnote>
  <w:endnote w:type="continuationSeparator" w:id="1">
    <w:p w:rsidR="00F053D7" w:rsidRDefault="00F053D7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D7" w:rsidRDefault="00F053D7" w:rsidP="00EB026A">
      <w:pPr>
        <w:spacing w:after="0" w:line="240" w:lineRule="auto"/>
      </w:pPr>
      <w:r>
        <w:separator/>
      </w:r>
    </w:p>
  </w:footnote>
  <w:footnote w:type="continuationSeparator" w:id="1">
    <w:p w:rsidR="00F053D7" w:rsidRDefault="00F053D7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452" w:rsidRDefault="00F053D7" w:rsidP="000B78D4">
    <w:pPr>
      <w:rPr>
        <w:rFonts w:ascii="Segoe UI" w:hAnsi="Segoe UI" w:cs="Segoe UI"/>
        <w:b/>
        <w:noProof/>
        <w:sz w:val="36"/>
        <w:szCs w:val="36"/>
      </w:rPr>
    </w:pPr>
    <w:r>
      <w:rPr>
        <w:noProof/>
      </w:rPr>
      <w:drawing>
        <wp:inline distT="0" distB="0" distL="0" distR="0">
          <wp:extent cx="2543175" cy="394013"/>
          <wp:effectExtent l="0" t="0" r="0" b="6350"/>
          <wp:docPr id="2" name="Рисунок 2" descr="C:\Users\TabakovaSA\Downloads\Логотип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TabakovaSA\Downloads\Логотип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960" cy="43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</w:p>
  <w:p w:rsidR="00000000" w:rsidRDefault="0033042F">
    <w:pPr>
      <w:jc w:val="right"/>
    </w:pP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бакова Светлана Александровна">
    <w15:presenceInfo w15:providerId="AD" w15:userId="S-1-5-21-317540661-3983239894-757911656-110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471FF"/>
    <w:rsid w:val="000547B1"/>
    <w:rsid w:val="00071066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26FEE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1DC2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4F5059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95514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84BC7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4409F"/>
    <w:rsid w:val="00762305"/>
    <w:rsid w:val="007710F6"/>
    <w:rsid w:val="00784A3C"/>
    <w:rsid w:val="007A05F9"/>
    <w:rsid w:val="007B3181"/>
    <w:rsid w:val="007C0C17"/>
    <w:rsid w:val="007E1C04"/>
    <w:rsid w:val="007E29FD"/>
    <w:rsid w:val="007E39F4"/>
    <w:rsid w:val="007E5C75"/>
    <w:rsid w:val="007E7B81"/>
    <w:rsid w:val="007F2FE6"/>
    <w:rsid w:val="007F57A8"/>
    <w:rsid w:val="007F61E6"/>
    <w:rsid w:val="00816704"/>
    <w:rsid w:val="00832DB0"/>
    <w:rsid w:val="00844FF2"/>
    <w:rsid w:val="00853952"/>
    <w:rsid w:val="00873D1C"/>
    <w:rsid w:val="008740AC"/>
    <w:rsid w:val="008A6452"/>
    <w:rsid w:val="008C32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4376"/>
    <w:rsid w:val="009B3106"/>
    <w:rsid w:val="009D1830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1D8B"/>
    <w:rsid w:val="00C35D56"/>
    <w:rsid w:val="00C651CD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00D1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053D7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048A"/>
    <w:rsid w:val="00FC1B76"/>
    <w:rsid w:val="00FC7C28"/>
    <w:rsid w:val="00FD1CBF"/>
    <w:rsid w:val="00FE7CA7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26A"/>
  </w:style>
  <w:style w:type="paragraph" w:styleId="a5">
    <w:name w:val="footer"/>
    <w:basedOn w:val="a"/>
    <w:link w:val="a6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cp:lastPrinted>2021-11-11T06:45:00Z</cp:lastPrinted>
  <dcterms:created xsi:type="dcterms:W3CDTF">2024-06-21T11:12:00Z</dcterms:created>
  <dcterms:modified xsi:type="dcterms:W3CDTF">2024-06-21T11:12:00Z</dcterms:modified>
</cp:coreProperties>
</file>