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769" w:rsidRPr="003E15E6" w:rsidRDefault="00DE0769" w:rsidP="00DE07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E15E6">
        <w:rPr>
          <w:rFonts w:ascii="Times New Roman" w:hAnsi="Times New Roman"/>
          <w:bCs/>
          <w:sz w:val="24"/>
          <w:szCs w:val="24"/>
        </w:rPr>
        <w:t>УСТАНОВЛЕН ЛЬГОТНЫЙ ПЕРИОД ПОГАШЕНИЯ ОСНОВНОГО ДОЛГА И УПЛАТЫ ПРОЦЕНТОВ ПО КРЕДИТАМ ДЛЯ ИНДИВИДУАЛЬНЫХ ПРЕДПРИНИМАТЕЛЕЙ И СУБЪЕКТОВ МАЛОГО И СРЕДНЕГО ПРЕДПРИНИМАТЕЛЬСТВА В СВЯЗИ С РАСПРОСТРАНЕНИЕМ COVID-19</w:t>
      </w:r>
    </w:p>
    <w:p w:rsidR="00DE0769" w:rsidRDefault="00DE0769" w:rsidP="00DE076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3E15E6">
        <w:rPr>
          <w:rFonts w:ascii="Times New Roman" w:hAnsi="Times New Roman"/>
          <w:sz w:val="24"/>
          <w:szCs w:val="24"/>
        </w:rPr>
        <w:t>В соответствии со ст. 7 Федерального закона от 03.04.2020 № 106-ФЗ «О внесении изменений в Федеральный закон «О Центральном банке Российской Федерации (Банке России)» и отдельные законодательные акты Российской Федерации в части особенностей изменения условий кредитного договора, договора займа» (далее - Закон № 106-ФЗ) заемщик - индивидуальный предприниматель вправе потребовать у кредитора изменить условия кредитного договора (договора займа) для приостановления исполнения своих обязательств на</w:t>
      </w:r>
      <w:proofErr w:type="gramEnd"/>
      <w:r w:rsidRPr="003E15E6">
        <w:rPr>
          <w:rFonts w:ascii="Times New Roman" w:hAnsi="Times New Roman"/>
          <w:sz w:val="24"/>
          <w:szCs w:val="24"/>
        </w:rPr>
        <w:t xml:space="preserve"> срок, определенный заемщиком (льготный период).</w:t>
      </w:r>
      <w:r w:rsidRPr="003E15E6">
        <w:rPr>
          <w:rFonts w:ascii="Times New Roman" w:hAnsi="Times New Roman"/>
          <w:sz w:val="24"/>
          <w:szCs w:val="24"/>
        </w:rPr>
        <w:br/>
        <w:t>Требование заемщика - индивидуального предпринимателя вместо приостановления исполнения своих обязательств может предусматривать уменьшение размера платежей в течение льготного периода.</w:t>
      </w:r>
      <w:r w:rsidRPr="003E15E6">
        <w:rPr>
          <w:rFonts w:ascii="Times New Roman" w:hAnsi="Times New Roman"/>
          <w:sz w:val="24"/>
          <w:szCs w:val="24"/>
        </w:rPr>
        <w:br/>
        <w:t>Условия обращения к кредитору установлены статьей 6 Закона № 106-ФЗ.</w:t>
      </w:r>
      <w:r w:rsidRPr="003E15E6">
        <w:rPr>
          <w:rFonts w:ascii="Times New Roman" w:hAnsi="Times New Roman"/>
          <w:sz w:val="24"/>
          <w:szCs w:val="24"/>
        </w:rPr>
        <w:br/>
        <w:t>Так, обратиться к кредитору с такими требованиями нужно в течение времени действия договора, но не позднее 30 сентября 2020 г. и при одновременном соблюдении установленных условий:</w:t>
      </w:r>
      <w:r w:rsidRPr="003E15E6">
        <w:rPr>
          <w:rFonts w:ascii="Times New Roman" w:hAnsi="Times New Roman"/>
          <w:sz w:val="24"/>
          <w:szCs w:val="24"/>
        </w:rPr>
        <w:br/>
        <w:t>- кредитный договор (договор займа) заключен до 3 апреля 2020 г.;</w:t>
      </w:r>
      <w:r w:rsidRPr="003E15E6">
        <w:rPr>
          <w:rFonts w:ascii="Times New Roman" w:hAnsi="Times New Roman"/>
          <w:sz w:val="24"/>
          <w:szCs w:val="24"/>
        </w:rPr>
        <w:br/>
        <w:t>- размер кредита (займа) не превышает максимального размера кредита (займа), установленного Правительством РФ;</w:t>
      </w:r>
      <w:r w:rsidRPr="003E15E6">
        <w:rPr>
          <w:rFonts w:ascii="Times New Roman" w:hAnsi="Times New Roman"/>
          <w:sz w:val="24"/>
          <w:szCs w:val="24"/>
        </w:rPr>
        <w:br/>
        <w:t xml:space="preserve">- </w:t>
      </w:r>
      <w:proofErr w:type="gramStart"/>
      <w:r w:rsidRPr="003E15E6">
        <w:rPr>
          <w:rFonts w:ascii="Times New Roman" w:hAnsi="Times New Roman"/>
          <w:sz w:val="24"/>
          <w:szCs w:val="24"/>
        </w:rPr>
        <w:t>доход заемщика за месяц, предшествующий обращению к кредитору, снижен более чем на 30% по сравнению с его среднемесячным доходом за 2019 г. Методика расчета такого дохода определена Правительством РФ;</w:t>
      </w:r>
      <w:r w:rsidRPr="003E15E6">
        <w:rPr>
          <w:rFonts w:ascii="Times New Roman" w:hAnsi="Times New Roman"/>
          <w:sz w:val="24"/>
          <w:szCs w:val="24"/>
        </w:rPr>
        <w:br/>
        <w:t>- на момент обращения заемщика с требованием к кредитору в отношении такого кредитного договора (договора займа) не действуют кредитные каникулы, установленные ст. 6.1-1 Федерального закона «О потребительском кредите (займе)»;</w:t>
      </w:r>
      <w:proofErr w:type="gramEnd"/>
      <w:r w:rsidRPr="003E15E6">
        <w:rPr>
          <w:rFonts w:ascii="Times New Roman" w:hAnsi="Times New Roman"/>
          <w:sz w:val="24"/>
          <w:szCs w:val="24"/>
        </w:rPr>
        <w:br/>
        <w:t>- в отношении такого кредитного договора (договора займа) не действуют кредитные каникулы, установленные в соответствии со ст. 7 Закона № 106-ФЗ.</w:t>
      </w:r>
      <w:r w:rsidRPr="003E15E6">
        <w:rPr>
          <w:rFonts w:ascii="Times New Roman" w:hAnsi="Times New Roman"/>
          <w:sz w:val="24"/>
          <w:szCs w:val="24"/>
        </w:rPr>
        <w:br/>
        <w:t>В течение льготного периода не допускается начисление неустойки (штрафа, пени), предъявление требования о досрочном исполнении обязательства по договору и (или) обращение взыскания на предмет залога или предмет ипотеки (</w:t>
      </w:r>
      <w:proofErr w:type="gramStart"/>
      <w:r w:rsidRPr="003E15E6">
        <w:rPr>
          <w:rFonts w:ascii="Times New Roman" w:hAnsi="Times New Roman"/>
          <w:sz w:val="24"/>
          <w:szCs w:val="24"/>
        </w:rPr>
        <w:t>ч</w:t>
      </w:r>
      <w:proofErr w:type="gramEnd"/>
      <w:r w:rsidRPr="003E15E6">
        <w:rPr>
          <w:rFonts w:ascii="Times New Roman" w:hAnsi="Times New Roman"/>
          <w:sz w:val="24"/>
          <w:szCs w:val="24"/>
        </w:rPr>
        <w:t>. 15 ст. 6.1-1 Федерального закона «О потребительском кредите (займе)»).</w:t>
      </w:r>
      <w:r w:rsidRPr="003E15E6">
        <w:rPr>
          <w:rFonts w:ascii="Times New Roman" w:hAnsi="Times New Roman"/>
          <w:sz w:val="24"/>
          <w:szCs w:val="24"/>
        </w:rPr>
        <w:br/>
        <w:t>Заемщик вправе определить длительность льготного периода - не более шести месяцев, а также дату начала льготного периода, с соблюдением определенных условий. Срок рассмотрения кредитором требования заемщика - 5 дней. Банк России выпустил письмо с рекомендациями, касающимися расчета снижения дохода заемщика. Также данным письмом рекомендована примерная форма требования о предоставлении льготного периода (ст. 6 Закона № 106-ФЗ). </w:t>
      </w:r>
    </w:p>
    <w:p w:rsidR="00AE3C16" w:rsidRDefault="00AE3C16"/>
    <w:sectPr w:rsidR="00AE3C16" w:rsidSect="00AE3C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E0769"/>
    <w:rsid w:val="00066D75"/>
    <w:rsid w:val="003415B2"/>
    <w:rsid w:val="007C4D50"/>
    <w:rsid w:val="00AD553A"/>
    <w:rsid w:val="00AE3C16"/>
    <w:rsid w:val="00AF3392"/>
    <w:rsid w:val="00B0002D"/>
    <w:rsid w:val="00C63EC3"/>
    <w:rsid w:val="00DE0769"/>
    <w:rsid w:val="00F14E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76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398</Words>
  <Characters>2273</Characters>
  <Application>Microsoft Office Word</Application>
  <DocSecurity>0</DocSecurity>
  <Lines>18</Lines>
  <Paragraphs>5</Paragraphs>
  <ScaleCrop>false</ScaleCrop>
  <Company/>
  <LinksUpToDate>false</LinksUpToDate>
  <CharactersWithSpaces>2666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2</cp:revision>
  <dcterms:created xsi:type="dcterms:W3CDTF">2020-06-29T13:13:00Z</dcterms:created>
  <dcterms:modified xsi:type="dcterms:W3CDTF">2020-06-29T13:17:00Z</dcterms:modified>
</cp:coreProperties>
</file>