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3F" w:rsidRPr="0051733F" w:rsidRDefault="0051733F" w:rsidP="0051733F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51733F">
        <w:rPr>
          <w:rFonts w:ascii="Times New Roman" w:hAnsi="Times New Roman"/>
          <w:b/>
          <w:sz w:val="32"/>
          <w:szCs w:val="32"/>
        </w:rPr>
        <w:t>О предпринимателях, которые не могут быть подвергнуты проверкам контрольных (надзорных) органов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733F">
        <w:rPr>
          <w:rFonts w:ascii="Times New Roman" w:hAnsi="Times New Roman"/>
          <w:sz w:val="28"/>
          <w:szCs w:val="28"/>
        </w:rPr>
        <w:t>Постановлением П</w:t>
      </w:r>
      <w:r>
        <w:rPr>
          <w:rFonts w:ascii="Times New Roman" w:hAnsi="Times New Roman"/>
          <w:sz w:val="28"/>
          <w:szCs w:val="28"/>
        </w:rPr>
        <w:t>равительства РФ от 08.09.2021 №</w:t>
      </w:r>
      <w:r w:rsidRPr="0051733F">
        <w:rPr>
          <w:rFonts w:ascii="Times New Roman" w:hAnsi="Times New Roman"/>
          <w:sz w:val="28"/>
          <w:szCs w:val="28"/>
        </w:rPr>
        <w:t xml:space="preserve">1520 </w:t>
      </w:r>
      <w:r w:rsidRPr="0051733F">
        <w:rPr>
          <w:rFonts w:ascii="Times New Roman" w:hAnsi="Times New Roman"/>
          <w:b/>
          <w:sz w:val="28"/>
          <w:szCs w:val="28"/>
        </w:rPr>
        <w:t>определены особенности проведения в 2022 году плановых контрольных (надзорных) мероприятий, плановых проверок в отношении субъектов малого предпринимательства.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33F">
        <w:rPr>
          <w:rFonts w:ascii="Times New Roman" w:hAnsi="Times New Roman"/>
          <w:sz w:val="28"/>
          <w:szCs w:val="28"/>
        </w:rPr>
        <w:t>Так, не подлежат проведению в 2022 году плановые контрольные (надзорные) мероприятия, плановые проверки при осуществлении видов государственного контроля (надзора), порядок организации и осуществления которых регулируется Федеральным законом «О государственном контроле (надзоре) и муниципальном контроле в РФ» и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733F">
        <w:rPr>
          <w:rFonts w:ascii="Times New Roman" w:hAnsi="Times New Roman"/>
          <w:b/>
          <w:sz w:val="28"/>
          <w:szCs w:val="28"/>
        </w:rPr>
        <w:t>Введенный мораторий не коснется предпринимателей: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33F">
        <w:rPr>
          <w:rFonts w:ascii="Times New Roman" w:hAnsi="Times New Roman"/>
          <w:sz w:val="28"/>
          <w:szCs w:val="28"/>
        </w:rPr>
        <w:t>- деятельность и (или) используемые производственные объекты которых отнесены к категориям чрезвычайно высокого и высокого рисков либо отнесены к 1, 2 классам (категориям) опасности, I, II и III классам опасности опасных производственных объектов, I, II и III классам гидротехнических сооружений, а также в отношении которых установлен режим постоянного государственного контроля (надзора);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33F">
        <w:rPr>
          <w:rFonts w:ascii="Times New Roman" w:hAnsi="Times New Roman"/>
          <w:sz w:val="28"/>
          <w:szCs w:val="28"/>
        </w:rPr>
        <w:t>- в отношении которых ранее по результатам контрольных (надзорных) мероприятий или проверок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 КоАП РФ, или административного наказания в виде дисквалификации, или административного приостановления деятельности либо принято решение о приостановлении действия лицензии и (или) аннулировании лицензии (это исключение применимо, если с даты окончания проведения контрольного (надзорного) мероприятия, проверки, по результатам которых вынесено такое постановление либо принято такое решение, прошло менее 3 лет);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33F">
        <w:rPr>
          <w:rFonts w:ascii="Times New Roman" w:hAnsi="Times New Roman"/>
          <w:sz w:val="28"/>
          <w:szCs w:val="28"/>
        </w:rPr>
        <w:t>- лицензиатов, в части соблюдения лицензионных требований.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33F">
        <w:rPr>
          <w:rFonts w:ascii="Times New Roman" w:hAnsi="Times New Roman"/>
          <w:b/>
          <w:sz w:val="28"/>
          <w:szCs w:val="28"/>
        </w:rPr>
        <w:t>Указанные ограничения также не распространяются на плановые контрольные (надзорные) мероприятия, плановые проверки субъектов малого предпринимательства, проводимые в рамках</w:t>
      </w:r>
      <w:r w:rsidRPr="0051733F">
        <w:rPr>
          <w:rFonts w:ascii="Times New Roman" w:hAnsi="Times New Roman"/>
          <w:sz w:val="28"/>
          <w:szCs w:val="28"/>
        </w:rPr>
        <w:t>: внешнего контроля качества работы аудиторских организаций, проводящих обязательный аудит бухгалтерской (финансовой) отчетности организаций; федерального государственного надзора в области использования атомной энергии.</w:t>
      </w:r>
    </w:p>
    <w:p w:rsidR="0051733F" w:rsidRPr="0051733F" w:rsidRDefault="0051733F" w:rsidP="0051733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33F"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981D19" w:rsidRDefault="00981D19">
      <w:pPr>
        <w:spacing w:after="160" w:line="259" w:lineRule="auto"/>
        <w:rPr>
          <w:rFonts w:ascii="Times New Roman" w:hAnsi="Times New Roman"/>
          <w:b/>
          <w:sz w:val="32"/>
          <w:szCs w:val="32"/>
        </w:rPr>
      </w:pPr>
    </w:p>
    <w:p w:rsidR="003046DE" w:rsidRPr="003046DE" w:rsidRDefault="003046DE" w:rsidP="003046DE">
      <w:pPr>
        <w:jc w:val="center"/>
        <w:rPr>
          <w:rFonts w:ascii="Times New Roman" w:hAnsi="Times New Roman"/>
          <w:b/>
          <w:sz w:val="32"/>
          <w:szCs w:val="32"/>
        </w:rPr>
      </w:pPr>
      <w:r w:rsidRPr="003046DE">
        <w:rPr>
          <w:rFonts w:ascii="Times New Roman" w:hAnsi="Times New Roman"/>
          <w:b/>
          <w:sz w:val="32"/>
          <w:szCs w:val="32"/>
        </w:rPr>
        <w:t>О разнице между взяткой и подарком</w:t>
      </w:r>
    </w:p>
    <w:p w:rsidR="003046DE" w:rsidRPr="003046DE" w:rsidRDefault="003046DE" w:rsidP="003046DE">
      <w:pPr>
        <w:jc w:val="both"/>
        <w:rPr>
          <w:rFonts w:ascii="Times New Roman" w:hAnsi="Times New Roman"/>
          <w:sz w:val="28"/>
          <w:szCs w:val="28"/>
        </w:rPr>
      </w:pPr>
    </w:p>
    <w:p w:rsidR="003046DE" w:rsidRDefault="003046DE" w:rsidP="003046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6DE">
        <w:rPr>
          <w:rFonts w:ascii="Times New Roman" w:hAnsi="Times New Roman"/>
          <w:sz w:val="28"/>
          <w:szCs w:val="28"/>
        </w:rPr>
        <w:t xml:space="preserve">Основным отличием подарка от взятки является его </w:t>
      </w:r>
      <w:r w:rsidRPr="003046DE">
        <w:rPr>
          <w:rFonts w:ascii="Times New Roman" w:hAnsi="Times New Roman"/>
          <w:b/>
          <w:sz w:val="28"/>
          <w:szCs w:val="28"/>
        </w:rPr>
        <w:t>безвозмездность</w:t>
      </w:r>
      <w:r w:rsidRPr="003046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Иными словами</w:t>
      </w:r>
      <w:r w:rsidRPr="003046DE">
        <w:rPr>
          <w:rFonts w:ascii="Times New Roman" w:hAnsi="Times New Roman"/>
          <w:sz w:val="28"/>
          <w:szCs w:val="28"/>
        </w:rPr>
        <w:t xml:space="preserve">, передавая подарок, даритель ничего не просит взамен. </w:t>
      </w:r>
    </w:p>
    <w:p w:rsidR="003046DE" w:rsidRPr="003046DE" w:rsidRDefault="003046DE" w:rsidP="003046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6DE">
        <w:rPr>
          <w:rFonts w:ascii="Times New Roman" w:hAnsi="Times New Roman"/>
          <w:b/>
          <w:sz w:val="28"/>
          <w:szCs w:val="28"/>
        </w:rPr>
        <w:t>Взятка</w:t>
      </w:r>
      <w:r w:rsidRPr="003046DE">
        <w:rPr>
          <w:rFonts w:ascii="Times New Roman" w:hAnsi="Times New Roman"/>
          <w:sz w:val="28"/>
          <w:szCs w:val="28"/>
        </w:rPr>
        <w:t xml:space="preserve"> же дается </w:t>
      </w:r>
      <w:r w:rsidRPr="003046DE">
        <w:rPr>
          <w:rFonts w:ascii="Times New Roman" w:hAnsi="Times New Roman"/>
          <w:b/>
          <w:sz w:val="28"/>
          <w:szCs w:val="28"/>
        </w:rPr>
        <w:t>за конкретное действие (бездействие) по службе</w:t>
      </w:r>
      <w:r w:rsidRPr="003046DE">
        <w:rPr>
          <w:rFonts w:ascii="Times New Roman" w:hAnsi="Times New Roman"/>
          <w:sz w:val="28"/>
          <w:szCs w:val="28"/>
        </w:rPr>
        <w:t xml:space="preserve"> в пользу дающего или представляемых им лиц.</w:t>
      </w:r>
    </w:p>
    <w:p w:rsidR="003046DE" w:rsidRPr="003046DE" w:rsidRDefault="003046DE" w:rsidP="003046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6DE">
        <w:rPr>
          <w:rFonts w:ascii="Times New Roman" w:hAnsi="Times New Roman"/>
          <w:sz w:val="28"/>
          <w:szCs w:val="28"/>
        </w:rPr>
        <w:t>Если должностное лицо, не рассчитывая на подарок, совершает какое-то действие (бездействие) по службе, а затем получает от кого-либо за это заранее не обещанное вознаграждение, то состава преступления - получения взятки не будет.</w:t>
      </w:r>
    </w:p>
    <w:p w:rsidR="003046DE" w:rsidRPr="003046DE" w:rsidRDefault="003046DE" w:rsidP="003046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</w:t>
      </w:r>
      <w:r w:rsidRPr="003046DE">
        <w:rPr>
          <w:rFonts w:ascii="Times New Roman" w:hAnsi="Times New Roman"/>
          <w:sz w:val="28"/>
          <w:szCs w:val="28"/>
        </w:rPr>
        <w:t xml:space="preserve">575 ГК РФ </w:t>
      </w:r>
      <w:r w:rsidRPr="003046DE">
        <w:rPr>
          <w:rFonts w:ascii="Times New Roman" w:hAnsi="Times New Roman"/>
          <w:b/>
          <w:sz w:val="28"/>
          <w:szCs w:val="28"/>
        </w:rPr>
        <w:t>не допускается дарение</w:t>
      </w:r>
      <w:r w:rsidRPr="003046DE">
        <w:rPr>
          <w:rFonts w:ascii="Times New Roman" w:hAnsi="Times New Roman"/>
          <w:sz w:val="28"/>
          <w:szCs w:val="28"/>
        </w:rPr>
        <w:t xml:space="preserve">, </w:t>
      </w:r>
      <w:r w:rsidRPr="00981D19">
        <w:rPr>
          <w:rFonts w:ascii="Times New Roman" w:hAnsi="Times New Roman"/>
          <w:b/>
          <w:sz w:val="28"/>
          <w:szCs w:val="28"/>
        </w:rPr>
        <w:t>за исключением обычных подарков, стоимость которых не превышает трех тысяч рублей</w:t>
      </w:r>
      <w:r w:rsidRPr="003046DE">
        <w:rPr>
          <w:rFonts w:ascii="Times New Roman" w:hAnsi="Times New Roman"/>
          <w:sz w:val="28"/>
          <w:szCs w:val="28"/>
        </w:rPr>
        <w:t xml:space="preserve">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граждан, а также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и муниципальным служащим в связи с их должностным положением или в связи с исполнением ими служебных обязанностей.</w:t>
      </w:r>
    </w:p>
    <w:p w:rsidR="003046DE" w:rsidRPr="003046DE" w:rsidRDefault="003046DE" w:rsidP="003046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6DE">
        <w:rPr>
          <w:rFonts w:ascii="Times New Roman" w:hAnsi="Times New Roman"/>
          <w:sz w:val="28"/>
          <w:szCs w:val="28"/>
        </w:rPr>
        <w:t xml:space="preserve">Но если размер вознаграждения, переданного одному из лиц, перечисленных в ст.575 ГК РФ, </w:t>
      </w:r>
      <w:r w:rsidRPr="003046DE">
        <w:rPr>
          <w:rFonts w:ascii="Times New Roman" w:hAnsi="Times New Roman"/>
          <w:b/>
          <w:sz w:val="28"/>
          <w:szCs w:val="28"/>
        </w:rPr>
        <w:t>будет превышать</w:t>
      </w:r>
      <w:r w:rsidRPr="003046DE">
        <w:rPr>
          <w:rFonts w:ascii="Times New Roman" w:hAnsi="Times New Roman"/>
          <w:sz w:val="28"/>
          <w:szCs w:val="28"/>
        </w:rPr>
        <w:t xml:space="preserve"> </w:t>
      </w:r>
      <w:r w:rsidRPr="003046DE">
        <w:rPr>
          <w:rFonts w:ascii="Times New Roman" w:hAnsi="Times New Roman"/>
          <w:b/>
          <w:sz w:val="28"/>
          <w:szCs w:val="28"/>
        </w:rPr>
        <w:t>3000 руб.</w:t>
      </w:r>
      <w:r w:rsidRPr="003046DE">
        <w:rPr>
          <w:rFonts w:ascii="Times New Roman" w:hAnsi="Times New Roman"/>
          <w:sz w:val="28"/>
          <w:szCs w:val="28"/>
        </w:rPr>
        <w:t>, такое лицо может быть привлечено к дисциплинарной ответственности.</w:t>
      </w:r>
    </w:p>
    <w:p w:rsidR="003046DE" w:rsidRPr="003046DE" w:rsidRDefault="003046DE" w:rsidP="003046D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b/>
          <w:sz w:val="28"/>
          <w:szCs w:val="28"/>
        </w:rPr>
        <w:t>Подарки, стоимость которых превышает 3000 руб.,</w:t>
      </w:r>
      <w:r w:rsidRPr="003046DE">
        <w:rPr>
          <w:rFonts w:ascii="Times New Roman" w:hAnsi="Times New Roman"/>
          <w:sz w:val="28"/>
          <w:szCs w:val="28"/>
        </w:rPr>
        <w:t xml:space="preserve"> полученные 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6DE">
        <w:rPr>
          <w:rFonts w:ascii="Times New Roman" w:hAnsi="Times New Roman"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</w:t>
      </w:r>
      <w:r w:rsidR="00981D19">
        <w:rPr>
          <w:rFonts w:ascii="Times New Roman" w:hAnsi="Times New Roman"/>
          <w:sz w:val="28"/>
          <w:szCs w:val="28"/>
        </w:rPr>
        <w:t xml:space="preserve"> </w:t>
      </w:r>
      <w:r w:rsidRPr="003046DE">
        <w:rPr>
          <w:rFonts w:ascii="Times New Roman" w:hAnsi="Times New Roman"/>
          <w:sz w:val="28"/>
          <w:szCs w:val="28"/>
        </w:rPr>
        <w:t>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 При этом служащий имеет право выкупить подарок.</w:t>
      </w:r>
    </w:p>
    <w:p w:rsidR="003046DE" w:rsidRDefault="003046DE" w:rsidP="003046DE">
      <w:pPr>
        <w:pStyle w:val="a4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       </w:t>
      </w:r>
    </w:p>
    <w:p w:rsidR="003046DE" w:rsidRDefault="003046DE" w:rsidP="003046DE">
      <w:pPr>
        <w:tabs>
          <w:tab w:val="left" w:pos="2265"/>
        </w:tabs>
        <w:spacing w:line="240" w:lineRule="auto"/>
        <w:rPr>
          <w:lang w:eastAsia="ru-RU"/>
        </w:rPr>
      </w:pPr>
    </w:p>
    <w:p w:rsidR="00981D19" w:rsidRPr="00981D19" w:rsidRDefault="006318A1" w:rsidP="00981D19">
      <w:pPr>
        <w:pStyle w:val="a4"/>
        <w:spacing w:before="0" w:beforeAutospacing="0"/>
        <w:jc w:val="center"/>
        <w:rPr>
          <w:b/>
          <w:color w:val="212529"/>
          <w:sz w:val="32"/>
          <w:szCs w:val="32"/>
        </w:rPr>
      </w:pPr>
      <w:r w:rsidRPr="00981D19">
        <w:rPr>
          <w:b/>
          <w:sz w:val="32"/>
          <w:szCs w:val="32"/>
        </w:rPr>
        <w:br w:type="page"/>
      </w:r>
      <w:r w:rsidR="00981D19" w:rsidRPr="00981D19">
        <w:rPr>
          <w:b/>
          <w:color w:val="212529"/>
          <w:sz w:val="32"/>
          <w:szCs w:val="32"/>
        </w:rPr>
        <w:lastRenderedPageBreak/>
        <w:t>Обновлен порядок размещения информации на сайтах образовательных организаций</w:t>
      </w:r>
    </w:p>
    <w:p w:rsidR="00981D19" w:rsidRPr="00981D19" w:rsidRDefault="00981D19" w:rsidP="00981D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81D19">
        <w:rPr>
          <w:color w:val="212529"/>
          <w:sz w:val="28"/>
          <w:szCs w:val="28"/>
        </w:rPr>
        <w:t>Постановлением Правительства РФ от 20 октября 2021 г</w:t>
      </w:r>
      <w:r>
        <w:rPr>
          <w:color w:val="212529"/>
          <w:sz w:val="28"/>
          <w:szCs w:val="28"/>
        </w:rPr>
        <w:t>ода</w:t>
      </w:r>
      <w:r w:rsidRPr="00981D19">
        <w:rPr>
          <w:color w:val="212529"/>
          <w:sz w:val="28"/>
          <w:szCs w:val="28"/>
        </w:rPr>
        <w:t xml:space="preserve"> №1802 утверждены Правила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организации.</w:t>
      </w:r>
    </w:p>
    <w:p w:rsidR="00981D19" w:rsidRPr="00981D19" w:rsidRDefault="00981D19" w:rsidP="00981D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81D19">
        <w:rPr>
          <w:color w:val="212529"/>
          <w:sz w:val="28"/>
          <w:szCs w:val="28"/>
        </w:rPr>
        <w:t xml:space="preserve">Новые правила будут действовать </w:t>
      </w:r>
      <w:r w:rsidRPr="00981D19">
        <w:rPr>
          <w:b/>
          <w:color w:val="212529"/>
          <w:sz w:val="28"/>
          <w:szCs w:val="28"/>
        </w:rPr>
        <w:t>с 1 марта 2022 г. до 1 марта 2028 г</w:t>
      </w:r>
      <w:r w:rsidRPr="00981D19">
        <w:rPr>
          <w:color w:val="212529"/>
          <w:sz w:val="28"/>
          <w:szCs w:val="28"/>
        </w:rPr>
        <w:t>.</w:t>
      </w:r>
    </w:p>
    <w:p w:rsidR="00981D19" w:rsidRPr="00981D19" w:rsidRDefault="00981D19" w:rsidP="00981D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81D19">
        <w:rPr>
          <w:color w:val="212529"/>
          <w:sz w:val="28"/>
          <w:szCs w:val="28"/>
        </w:rPr>
        <w:t>В частности, на сайте необходимо размещать сведения о структуре и органах управления организации, реализуемых образовательных программах, персональном составе педагогических работников, о материально-техническом обеспечении образовательной деятельности.</w:t>
      </w:r>
    </w:p>
    <w:p w:rsidR="00981D19" w:rsidRPr="00981D19" w:rsidRDefault="00981D19" w:rsidP="00981D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529"/>
          <w:sz w:val="28"/>
          <w:szCs w:val="28"/>
        </w:rPr>
      </w:pPr>
      <w:r w:rsidRPr="00981D19">
        <w:rPr>
          <w:b/>
          <w:color w:val="212529"/>
          <w:sz w:val="28"/>
          <w:szCs w:val="28"/>
        </w:rPr>
        <w:t>Образовательная организация обновляет сведения на сайте не позднее 10 рабочих дней со дня их создания, получения или внесения в них соответствующих изменений.</w:t>
      </w:r>
    </w:p>
    <w:p w:rsidR="00981D19" w:rsidRPr="00981D19" w:rsidRDefault="00981D19" w:rsidP="00981D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81D19">
        <w:rPr>
          <w:color w:val="212529"/>
          <w:sz w:val="28"/>
          <w:szCs w:val="28"/>
        </w:rPr>
        <w:t>Пользователям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«Интернет».</w:t>
      </w:r>
    </w:p>
    <w:p w:rsidR="00981D19" w:rsidRPr="00981D19" w:rsidRDefault="00981D19" w:rsidP="00981D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981D19">
        <w:rPr>
          <w:color w:val="212529"/>
          <w:sz w:val="28"/>
          <w:szCs w:val="28"/>
        </w:rPr>
        <w:t>Как и ранее, информация размещается на русском языке, а также может быть опубликована на государственных языках республик, входящих в состав Российской Федерации, и (или) на иностранных языках.</w:t>
      </w:r>
    </w:p>
    <w:p w:rsid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981D19">
        <w:rPr>
          <w:rFonts w:ascii="Times New Roman" w:hAnsi="Times New Roman"/>
          <w:sz w:val="28"/>
          <w:szCs w:val="28"/>
          <w:lang w:eastAsia="ru-RU"/>
        </w:rPr>
        <w:br w:type="page"/>
      </w:r>
      <w:r w:rsidRPr="00981D19">
        <w:rPr>
          <w:rFonts w:ascii="Times New Roman" w:hAnsi="Times New Roman"/>
          <w:b/>
          <w:sz w:val="32"/>
          <w:szCs w:val="32"/>
        </w:rPr>
        <w:lastRenderedPageBreak/>
        <w:t>О новых правилах выплаты пенсий</w:t>
      </w:r>
    </w:p>
    <w:p w:rsidR="00981D19" w:rsidRP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Приказом Министерства труда и социальной защиты РФ от 5 августа 2021 г</w:t>
      </w:r>
      <w:r>
        <w:rPr>
          <w:rFonts w:ascii="Times New Roman" w:hAnsi="Times New Roman"/>
          <w:sz w:val="28"/>
          <w:szCs w:val="28"/>
        </w:rPr>
        <w:t>ода №545н утверждены новые П</w:t>
      </w:r>
      <w:r w:rsidRPr="00981D19">
        <w:rPr>
          <w:rFonts w:ascii="Times New Roman" w:hAnsi="Times New Roman"/>
          <w:sz w:val="28"/>
          <w:szCs w:val="28"/>
        </w:rPr>
        <w:t>равил</w:t>
      </w:r>
      <w:r>
        <w:rPr>
          <w:rFonts w:ascii="Times New Roman" w:hAnsi="Times New Roman"/>
          <w:sz w:val="28"/>
          <w:szCs w:val="28"/>
        </w:rPr>
        <w:t>а</w:t>
      </w:r>
      <w:r w:rsidRPr="00981D19">
        <w:rPr>
          <w:rFonts w:ascii="Times New Roman" w:hAnsi="Times New Roman"/>
          <w:sz w:val="28"/>
          <w:szCs w:val="28"/>
        </w:rPr>
        <w:t xml:space="preserve"> выплаты пенсий, осущес</w:t>
      </w:r>
      <w:r>
        <w:rPr>
          <w:rFonts w:ascii="Times New Roman" w:hAnsi="Times New Roman"/>
          <w:sz w:val="28"/>
          <w:szCs w:val="28"/>
        </w:rPr>
        <w:t>твления контроля за их выплатой, которые в</w:t>
      </w:r>
      <w:r w:rsidRPr="00981D19">
        <w:rPr>
          <w:rFonts w:ascii="Times New Roman" w:hAnsi="Times New Roman"/>
          <w:sz w:val="28"/>
          <w:szCs w:val="28"/>
        </w:rPr>
        <w:t>ступ</w:t>
      </w:r>
      <w:r>
        <w:rPr>
          <w:rFonts w:ascii="Times New Roman" w:hAnsi="Times New Roman"/>
          <w:sz w:val="28"/>
          <w:szCs w:val="28"/>
        </w:rPr>
        <w:t>ят</w:t>
      </w:r>
      <w:r w:rsidRPr="00981D19">
        <w:rPr>
          <w:rFonts w:ascii="Times New Roman" w:hAnsi="Times New Roman"/>
          <w:sz w:val="28"/>
          <w:szCs w:val="28"/>
        </w:rPr>
        <w:t xml:space="preserve"> в силу с 1 января 2022 г</w:t>
      </w:r>
      <w:r>
        <w:rPr>
          <w:rFonts w:ascii="Times New Roman" w:hAnsi="Times New Roman"/>
          <w:sz w:val="28"/>
          <w:szCs w:val="28"/>
        </w:rPr>
        <w:t>ода</w:t>
      </w:r>
      <w:r w:rsidRPr="00981D19">
        <w:rPr>
          <w:rFonts w:ascii="Times New Roman" w:hAnsi="Times New Roman"/>
          <w:sz w:val="28"/>
          <w:szCs w:val="28"/>
        </w:rPr>
        <w:t>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В частности, предусмотрено, что </w:t>
      </w:r>
      <w:r w:rsidRPr="00981D19">
        <w:rPr>
          <w:rFonts w:ascii="Times New Roman" w:hAnsi="Times New Roman"/>
          <w:b/>
          <w:sz w:val="28"/>
          <w:szCs w:val="28"/>
        </w:rPr>
        <w:t>пенсия может быть доставлена по желанию пенсионера через кредитную организацию</w:t>
      </w:r>
      <w:r w:rsidRPr="00981D19">
        <w:rPr>
          <w:rFonts w:ascii="Times New Roman" w:hAnsi="Times New Roman"/>
          <w:sz w:val="28"/>
          <w:szCs w:val="28"/>
        </w:rPr>
        <w:t xml:space="preserve"> путем зачисления ее на его счет в этой организации либо </w:t>
      </w:r>
      <w:r w:rsidRPr="00981D19">
        <w:rPr>
          <w:rFonts w:ascii="Times New Roman" w:hAnsi="Times New Roman"/>
          <w:b/>
          <w:sz w:val="28"/>
          <w:szCs w:val="28"/>
        </w:rPr>
        <w:t>через организации почтовой связи и иные организации, занимающиеся ее доставкой</w:t>
      </w:r>
      <w:r w:rsidRPr="00981D19">
        <w:rPr>
          <w:rFonts w:ascii="Times New Roman" w:hAnsi="Times New Roman"/>
          <w:sz w:val="28"/>
          <w:szCs w:val="28"/>
        </w:rPr>
        <w:t xml:space="preserve">, путем </w:t>
      </w:r>
      <w:r w:rsidRPr="00981D19">
        <w:rPr>
          <w:rFonts w:ascii="Times New Roman" w:hAnsi="Times New Roman"/>
          <w:b/>
          <w:sz w:val="28"/>
          <w:szCs w:val="28"/>
        </w:rPr>
        <w:t>вручения денег на дому или в кассе организации, производящей доставку</w:t>
      </w:r>
      <w:r w:rsidRPr="00981D19">
        <w:rPr>
          <w:rFonts w:ascii="Times New Roman" w:hAnsi="Times New Roman"/>
          <w:sz w:val="28"/>
          <w:szCs w:val="28"/>
        </w:rPr>
        <w:t>.</w:t>
      </w:r>
    </w:p>
    <w:p w:rsid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Установлены </w:t>
      </w:r>
      <w:r w:rsidRPr="00981D19">
        <w:rPr>
          <w:rFonts w:ascii="Times New Roman" w:hAnsi="Times New Roman"/>
          <w:b/>
          <w:sz w:val="28"/>
          <w:szCs w:val="28"/>
        </w:rPr>
        <w:t>особенности регулирования удержания из установленной пенсии по исполнительным документам</w:t>
      </w:r>
      <w:r w:rsidRPr="00981D19">
        <w:rPr>
          <w:rFonts w:ascii="Times New Roman" w:hAnsi="Times New Roman"/>
          <w:sz w:val="28"/>
          <w:szCs w:val="28"/>
        </w:rPr>
        <w:t>.</w:t>
      </w:r>
    </w:p>
    <w:p w:rsid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 Предусмотрена выдача территориальным органом ПФР справки о суммах пенсии, не полученных при жизни пенсионером, по заявлению возможных наследников или по запросу нотариуса. 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Регламентированы действия территориального органа ПФР при поступлении выплатного дела.</w:t>
      </w:r>
    </w:p>
    <w:p w:rsidR="00981D19" w:rsidRDefault="00981D1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981D19">
        <w:rPr>
          <w:rFonts w:ascii="Times New Roman" w:hAnsi="Times New Roman"/>
          <w:b/>
          <w:sz w:val="32"/>
          <w:szCs w:val="32"/>
        </w:rPr>
        <w:t>Утвержден порядок извещения граждан</w:t>
      </w:r>
    </w:p>
    <w:p w:rsid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981D19">
        <w:rPr>
          <w:rFonts w:ascii="Times New Roman" w:hAnsi="Times New Roman"/>
          <w:b/>
          <w:sz w:val="32"/>
          <w:szCs w:val="32"/>
        </w:rPr>
        <w:t xml:space="preserve"> о назначении им пенсии</w:t>
      </w:r>
    </w:p>
    <w:p w:rsidR="00981D19" w:rsidRP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С 01.01.2022 вступает в силу постановление Правления Пенсионного фонда России от 13 сентября 2021 г</w:t>
      </w:r>
      <w:r>
        <w:rPr>
          <w:rFonts w:ascii="Times New Roman" w:hAnsi="Times New Roman"/>
          <w:sz w:val="28"/>
          <w:szCs w:val="28"/>
        </w:rPr>
        <w:t>ода №</w:t>
      </w:r>
      <w:r w:rsidRPr="00981D19">
        <w:rPr>
          <w:rFonts w:ascii="Times New Roman" w:hAnsi="Times New Roman"/>
          <w:sz w:val="28"/>
          <w:szCs w:val="28"/>
        </w:rPr>
        <w:t>308п «Об утверждении Порядка извещения гражданина о назначении социальной пенсии по старости, социальной пенсии по инвалидности, страховой пенсии по старости и страховой пенсии по инвалидности, перерасчете размера страховой пенсии, фиксированной выплаты к страховой пенсии, порядке выплаты и доставки страховой пенсии по инвалидности, а также уведомления об условиях, необходимых для назначения пенсии по инвалидности».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Pr="00981D19">
        <w:rPr>
          <w:rFonts w:ascii="Times New Roman" w:hAnsi="Times New Roman"/>
          <w:sz w:val="28"/>
          <w:szCs w:val="28"/>
        </w:rPr>
        <w:t>постановлению</w:t>
      </w:r>
      <w:proofErr w:type="gramEnd"/>
      <w:r w:rsidRPr="00981D19">
        <w:rPr>
          <w:rFonts w:ascii="Times New Roman" w:hAnsi="Times New Roman"/>
          <w:sz w:val="28"/>
          <w:szCs w:val="28"/>
        </w:rPr>
        <w:t xml:space="preserve"> территориальные органы </w:t>
      </w:r>
      <w:r w:rsidRPr="00981D19">
        <w:rPr>
          <w:rFonts w:ascii="Times New Roman" w:hAnsi="Times New Roman"/>
          <w:sz w:val="28"/>
          <w:szCs w:val="28"/>
        </w:rPr>
        <w:t>Пенсионного фонда России</w:t>
      </w:r>
      <w:r w:rsidRPr="00981D19">
        <w:rPr>
          <w:rFonts w:ascii="Times New Roman" w:hAnsi="Times New Roman"/>
          <w:sz w:val="28"/>
          <w:szCs w:val="28"/>
        </w:rPr>
        <w:t xml:space="preserve"> извещают граждан: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- </w:t>
      </w:r>
      <w:r w:rsidRPr="00981D19">
        <w:rPr>
          <w:rFonts w:ascii="Times New Roman" w:hAnsi="Times New Roman"/>
          <w:b/>
          <w:sz w:val="28"/>
          <w:szCs w:val="28"/>
        </w:rPr>
        <w:t>о назначении страховой пенсии, пенсий по старости и инвалидности</w:t>
      </w:r>
      <w:r w:rsidRPr="00981D19">
        <w:rPr>
          <w:rFonts w:ascii="Times New Roman" w:hAnsi="Times New Roman"/>
          <w:sz w:val="28"/>
          <w:szCs w:val="28"/>
        </w:rPr>
        <w:t xml:space="preserve"> в течение 3 рабочих дней с даты вынесения соответствующего решения;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- </w:t>
      </w:r>
      <w:r w:rsidRPr="00981D19">
        <w:rPr>
          <w:rFonts w:ascii="Times New Roman" w:hAnsi="Times New Roman"/>
          <w:b/>
          <w:sz w:val="28"/>
          <w:szCs w:val="28"/>
        </w:rPr>
        <w:t>о порядке выплаты и доставки страховой пенсии по инвалидности</w:t>
      </w:r>
      <w:r w:rsidRPr="00981D19">
        <w:rPr>
          <w:rFonts w:ascii="Times New Roman" w:hAnsi="Times New Roman"/>
          <w:sz w:val="28"/>
          <w:szCs w:val="28"/>
        </w:rPr>
        <w:t xml:space="preserve"> в течение 3 рабочих дней с даты принятия решения о ее назначении;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- </w:t>
      </w:r>
      <w:r w:rsidRPr="00981D19">
        <w:rPr>
          <w:rFonts w:ascii="Times New Roman" w:hAnsi="Times New Roman"/>
          <w:b/>
          <w:sz w:val="28"/>
          <w:szCs w:val="28"/>
        </w:rPr>
        <w:t xml:space="preserve">о перерасчете размера страховой пенсии, фиксированной выплаты к ней </w:t>
      </w:r>
      <w:r w:rsidRPr="00981D19">
        <w:rPr>
          <w:rFonts w:ascii="Times New Roman" w:hAnsi="Times New Roman"/>
          <w:sz w:val="28"/>
          <w:szCs w:val="28"/>
        </w:rPr>
        <w:t>в течение 3 рабочих дней с даты вынесения распоряжения о перерасчете.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Также граждане уведомляются </w:t>
      </w:r>
      <w:r w:rsidRPr="00981D19">
        <w:rPr>
          <w:rFonts w:ascii="Times New Roman" w:hAnsi="Times New Roman"/>
          <w:b/>
          <w:sz w:val="28"/>
          <w:szCs w:val="28"/>
        </w:rPr>
        <w:t xml:space="preserve">об условиях назначения пенсии по инвалидности </w:t>
      </w:r>
      <w:r w:rsidRPr="00981D19">
        <w:rPr>
          <w:rFonts w:ascii="Times New Roman" w:hAnsi="Times New Roman"/>
          <w:sz w:val="28"/>
          <w:szCs w:val="28"/>
        </w:rPr>
        <w:t>в течение 5 рабочих дней с даты поступления в пенсионный орган сведений о признании лица инвалидом из федерального реестра инвалидов.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1D19">
        <w:rPr>
          <w:rFonts w:ascii="Times New Roman" w:hAnsi="Times New Roman"/>
          <w:b/>
          <w:sz w:val="28"/>
          <w:szCs w:val="28"/>
        </w:rPr>
        <w:t xml:space="preserve">Информация направляется в личный кабинет на портале </w:t>
      </w:r>
      <w:proofErr w:type="spellStart"/>
      <w:r w:rsidRPr="00981D19">
        <w:rPr>
          <w:rFonts w:ascii="Times New Roman" w:hAnsi="Times New Roman"/>
          <w:b/>
          <w:sz w:val="28"/>
          <w:szCs w:val="28"/>
        </w:rPr>
        <w:t>госуслуг</w:t>
      </w:r>
      <w:proofErr w:type="spellEnd"/>
      <w:r w:rsidRPr="00981D19">
        <w:rPr>
          <w:rFonts w:ascii="Times New Roman" w:hAnsi="Times New Roman"/>
          <w:b/>
          <w:sz w:val="28"/>
          <w:szCs w:val="28"/>
        </w:rPr>
        <w:t>, по почте либо на электронный адрес гражданина.</w:t>
      </w:r>
    </w:p>
    <w:p w:rsidR="00981D19" w:rsidRDefault="00981D1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981D19">
        <w:rPr>
          <w:rFonts w:ascii="Times New Roman" w:hAnsi="Times New Roman"/>
          <w:b/>
          <w:sz w:val="32"/>
          <w:szCs w:val="32"/>
        </w:rPr>
        <w:t>С 2022 г. будут применяться новые формы документов для получения социальных и имущественных вычетов по НДФЛ</w:t>
      </w:r>
    </w:p>
    <w:p w:rsidR="00981D19" w:rsidRP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Согласно налоговому законодательству с 2022 г</w:t>
      </w:r>
      <w:r>
        <w:rPr>
          <w:rFonts w:ascii="Times New Roman" w:hAnsi="Times New Roman"/>
          <w:sz w:val="28"/>
          <w:szCs w:val="28"/>
        </w:rPr>
        <w:t>ода</w:t>
      </w:r>
      <w:r w:rsidRPr="00981D19">
        <w:rPr>
          <w:rFonts w:ascii="Times New Roman" w:hAnsi="Times New Roman"/>
          <w:sz w:val="28"/>
          <w:szCs w:val="28"/>
        </w:rPr>
        <w:t xml:space="preserve"> будет действовать упрощенный порядок получения вычетов по НДФЛ. Это касается в том числе имущественных вычетов по расходам на новое строительство либо приобретение жилья и земельных участков для ИЖС, а также погашение процентов по займам (кредитам), израсходованным на указанные цели. </w:t>
      </w:r>
      <w:r w:rsidRPr="00981D19">
        <w:rPr>
          <w:rFonts w:ascii="Times New Roman" w:hAnsi="Times New Roman"/>
          <w:b/>
          <w:sz w:val="28"/>
          <w:szCs w:val="28"/>
        </w:rPr>
        <w:t>Плательщики будут взаимодействовать с налоговыми органами через интернет-сервис «Личный кабинет налогоплательщика для физических лиц». Декларацию подавать не нужно.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В связи с этим приказом Федеральной налогов</w:t>
      </w:r>
      <w:r>
        <w:rPr>
          <w:rFonts w:ascii="Times New Roman" w:hAnsi="Times New Roman"/>
          <w:sz w:val="28"/>
          <w:szCs w:val="28"/>
        </w:rPr>
        <w:t xml:space="preserve">ой службы от 17 августа 2021 года </w:t>
      </w:r>
      <w:r w:rsidRPr="00981D19">
        <w:rPr>
          <w:rFonts w:ascii="Times New Roman" w:hAnsi="Times New Roman"/>
          <w:b/>
          <w:sz w:val="28"/>
          <w:szCs w:val="28"/>
        </w:rPr>
        <w:t>утверждены новые формы документов для получения указанных имущественных вычетов, а также социальных вычетов</w:t>
      </w:r>
      <w:r w:rsidRPr="00981D19">
        <w:rPr>
          <w:rFonts w:ascii="Times New Roman" w:hAnsi="Times New Roman"/>
          <w:sz w:val="28"/>
          <w:szCs w:val="28"/>
        </w:rPr>
        <w:t xml:space="preserve"> </w:t>
      </w:r>
      <w:r w:rsidRPr="00981D19">
        <w:rPr>
          <w:rFonts w:ascii="Times New Roman" w:hAnsi="Times New Roman"/>
          <w:b/>
          <w:sz w:val="28"/>
          <w:szCs w:val="28"/>
        </w:rPr>
        <w:t>по НДФЛ</w:t>
      </w:r>
      <w:r w:rsidRPr="00981D19">
        <w:rPr>
          <w:rFonts w:ascii="Times New Roman" w:hAnsi="Times New Roman"/>
          <w:sz w:val="28"/>
          <w:szCs w:val="28"/>
        </w:rPr>
        <w:t xml:space="preserve"> на лечение и обучение, вычета в сумме страховых взносов по договору добровольного страхования жизни.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К таким документам относятся заявление и уведомление о подтверждении права на вычет. Определен порядок заполнения заявления и формат его представления в электронной форме. Уведомление направляется в формате PDF.</w:t>
      </w:r>
    </w:p>
    <w:p w:rsid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Прежняя форма уведомления о подтверждении права на указанные имущественные вычеты признается утратившей силу.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Приказ вступает в силу с 1 января 2022 г.</w:t>
      </w:r>
    </w:p>
    <w:p w:rsidR="00981D19" w:rsidRDefault="00981D1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981D19">
        <w:rPr>
          <w:rFonts w:ascii="Times New Roman" w:hAnsi="Times New Roman"/>
          <w:b/>
          <w:sz w:val="32"/>
          <w:szCs w:val="32"/>
        </w:rPr>
        <w:lastRenderedPageBreak/>
        <w:t>Инвалидам и ветеранам упростили порядок получения технических средств реабилитации</w:t>
      </w:r>
    </w:p>
    <w:p w:rsidR="00981D19" w:rsidRPr="00981D19" w:rsidRDefault="00981D19" w:rsidP="00981D19">
      <w:pPr>
        <w:spacing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На основании постановления Правите</w:t>
      </w:r>
      <w:r>
        <w:rPr>
          <w:rFonts w:ascii="Times New Roman" w:hAnsi="Times New Roman"/>
          <w:sz w:val="28"/>
          <w:szCs w:val="28"/>
        </w:rPr>
        <w:t>льства РФ от 30 сентября 2021 года №</w:t>
      </w:r>
      <w:r w:rsidRPr="00981D19">
        <w:rPr>
          <w:rFonts w:ascii="Times New Roman" w:hAnsi="Times New Roman"/>
          <w:sz w:val="28"/>
          <w:szCs w:val="28"/>
        </w:rPr>
        <w:t xml:space="preserve">1651 </w:t>
      </w:r>
      <w:r w:rsidRPr="00981D19">
        <w:rPr>
          <w:rFonts w:ascii="Times New Roman" w:hAnsi="Times New Roman"/>
          <w:b/>
          <w:sz w:val="28"/>
          <w:szCs w:val="28"/>
        </w:rPr>
        <w:t xml:space="preserve">граждане с инвалидностью теперь могут подавать полный пакет документов на получение технических средств реабилитации через портал </w:t>
      </w:r>
      <w:proofErr w:type="spellStart"/>
      <w:r w:rsidRPr="00981D19">
        <w:rPr>
          <w:rFonts w:ascii="Times New Roman" w:hAnsi="Times New Roman"/>
          <w:b/>
          <w:sz w:val="28"/>
          <w:szCs w:val="28"/>
        </w:rPr>
        <w:t>госуслуг</w:t>
      </w:r>
      <w:proofErr w:type="spellEnd"/>
      <w:r w:rsidRPr="00981D19">
        <w:rPr>
          <w:rFonts w:ascii="Times New Roman" w:hAnsi="Times New Roman"/>
          <w:b/>
          <w:sz w:val="28"/>
          <w:szCs w:val="28"/>
        </w:rPr>
        <w:t>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Ранее в дистанционной форме можно было отправить только заявление. Остальные необходимые документы приходилось лично приносить в орган соцзащиты. Новый сервис портала упрощает этот процесс. Сканы всех документов можно будет прикреплять к заявлению и в электронном виде отправлять в уполномоченный орган. После рассмотрения заявки в личный кабинет придет направление на получение нужного средства реабилитации или услуги.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 xml:space="preserve">Таким образом можно будет получать, например, слуховые аппараты, кресла-коляски, синтезаторы речи, протезы, </w:t>
      </w:r>
      <w:proofErr w:type="spellStart"/>
      <w:r w:rsidRPr="00981D19">
        <w:rPr>
          <w:rFonts w:ascii="Times New Roman" w:hAnsi="Times New Roman"/>
          <w:sz w:val="28"/>
          <w:szCs w:val="28"/>
        </w:rPr>
        <w:t>ортезы</w:t>
      </w:r>
      <w:proofErr w:type="spellEnd"/>
      <w:r w:rsidRPr="00981D19">
        <w:rPr>
          <w:rFonts w:ascii="Times New Roman" w:hAnsi="Times New Roman"/>
          <w:sz w:val="28"/>
          <w:szCs w:val="28"/>
        </w:rPr>
        <w:t xml:space="preserve">, а также услуги </w:t>
      </w:r>
      <w:proofErr w:type="spellStart"/>
      <w:r w:rsidRPr="00981D19">
        <w:rPr>
          <w:rFonts w:ascii="Times New Roman" w:hAnsi="Times New Roman"/>
          <w:sz w:val="28"/>
          <w:szCs w:val="28"/>
        </w:rPr>
        <w:t>сурдоперевода</w:t>
      </w:r>
      <w:proofErr w:type="spellEnd"/>
      <w:r w:rsidRPr="00981D1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81D19">
        <w:rPr>
          <w:rFonts w:ascii="Times New Roman" w:hAnsi="Times New Roman"/>
          <w:sz w:val="28"/>
          <w:szCs w:val="28"/>
        </w:rPr>
        <w:t>тифлосурдоперевода</w:t>
      </w:r>
      <w:proofErr w:type="spellEnd"/>
      <w:r w:rsidRPr="00981D19">
        <w:rPr>
          <w:rFonts w:ascii="Times New Roman" w:hAnsi="Times New Roman"/>
          <w:sz w:val="28"/>
          <w:szCs w:val="28"/>
        </w:rPr>
        <w:t>, взять в помощь собаку-проводника и компенсировать расходы на ее содержание и ветеринарное обслуживание. При запросе компенсации расходов деньги автоматически поступят на счет, указанный в заявлении.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t>Аналогичный порядок будет действовать</w:t>
      </w:r>
      <w:r w:rsidRPr="00981D19">
        <w:rPr>
          <w:rFonts w:ascii="Times New Roman" w:hAnsi="Times New Roman"/>
          <w:b/>
          <w:sz w:val="28"/>
          <w:szCs w:val="28"/>
        </w:rPr>
        <w:t xml:space="preserve"> для ветеранов, которые нуждаются в протезно-ортопедических средствах.</w:t>
      </w:r>
    </w:p>
    <w:p w:rsidR="00981D19" w:rsidRPr="00981D19" w:rsidRDefault="00981D19" w:rsidP="00981D1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D19">
        <w:rPr>
          <w:rFonts w:ascii="Times New Roman" w:hAnsi="Times New Roman"/>
          <w:sz w:val="28"/>
          <w:szCs w:val="28"/>
        </w:rPr>
        <w:br w:type="page"/>
      </w:r>
    </w:p>
    <w:p w:rsidR="006318A1" w:rsidRPr="006318A1" w:rsidRDefault="006318A1" w:rsidP="006318A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318A1">
        <w:rPr>
          <w:rFonts w:ascii="Times New Roman" w:hAnsi="Times New Roman"/>
          <w:b/>
          <w:sz w:val="32"/>
          <w:szCs w:val="32"/>
        </w:rPr>
        <w:lastRenderedPageBreak/>
        <w:t xml:space="preserve">Об изменениях порядка предоставления гражданам компенсации по оплате за </w:t>
      </w:r>
      <w:proofErr w:type="spellStart"/>
      <w:r w:rsidRPr="006318A1">
        <w:rPr>
          <w:rFonts w:ascii="Times New Roman" w:hAnsi="Times New Roman"/>
          <w:b/>
          <w:sz w:val="32"/>
          <w:szCs w:val="32"/>
        </w:rPr>
        <w:t>жилищно</w:t>
      </w:r>
      <w:proofErr w:type="spellEnd"/>
      <w:r w:rsidRPr="006318A1">
        <w:rPr>
          <w:rFonts w:ascii="Times New Roman" w:hAnsi="Times New Roman"/>
          <w:b/>
          <w:sz w:val="32"/>
          <w:szCs w:val="32"/>
        </w:rPr>
        <w:t>–коммунальные услуги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318A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 </w:t>
      </w:r>
      <w:r w:rsidRPr="006318A1">
        <w:rPr>
          <w:rFonts w:ascii="Times New Roman" w:eastAsia="Times New Roman" w:hAnsi="Times New Roman"/>
          <w:b/>
          <w:color w:val="FFFFFF"/>
          <w:sz w:val="32"/>
          <w:szCs w:val="32"/>
          <w:lang w:eastAsia="ru-RU"/>
        </w:rPr>
        <w:t>Поделиться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С 1 июля 2021 года всту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пили</w:t>
      </w: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в силу изменения в Правила предоставления субсидий на оплату жилого помещения и коммунальных услуг, утверждённые Постановлением Правительства Росси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йской Федерации от 28.07.2020 №</w:t>
      </w: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1130.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 пунктом 6 Правил предоставления субсидий на оплату жилого помещения и коммунальных услуг, </w:t>
      </w:r>
      <w:r w:rsidRPr="006318A1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  <w:t>субсидии не предоставляются</w:t>
      </w: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гражданам </w:t>
      </w:r>
      <w:r w:rsidRPr="006318A1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  <w:t>при наличии</w:t>
      </w: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у них подтверждённой вступившим в законную силу судебным актом </w:t>
      </w:r>
      <w:r w:rsidRPr="006318A1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eastAsia="ru-RU"/>
        </w:rPr>
        <w:t>непогашенной задолженности по оплате жилых помещений и коммунальных услуг</w:t>
      </w: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, которая образовалась за период не более чем три последних года.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Информацию о наличии у граждан такой задолженности орган исполнительной власти субъекта Российской Федерации или </w:t>
      </w:r>
      <w:proofErr w:type="spellStart"/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управомоченное</w:t>
      </w:r>
      <w:proofErr w:type="spellEnd"/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им государственное учреждение получают из государственной информационной системы жилищно-коммунального хозяйства (ГИС ЖКХ).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Таким образом, при принятии решения о назначении компенсационных выплат органы социальной защиты направля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ют</w:t>
      </w:r>
      <w:r w:rsidRPr="006318A1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запросы исполнителям жилищно-коммунальных услуг о наличии у граждан подтверждённой судом задолженности по оплате за жилищно-коммунальные услуги.</w:t>
      </w:r>
    </w:p>
    <w:p w:rsidR="006318A1" w:rsidRDefault="006318A1">
      <w:pPr>
        <w:spacing w:after="160" w:line="259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br w:type="page"/>
      </w:r>
    </w:p>
    <w:p w:rsidR="006318A1" w:rsidRDefault="006318A1">
      <w:pPr>
        <w:spacing w:after="160" w:line="259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6318A1" w:rsidRPr="006318A1" w:rsidRDefault="006318A1" w:rsidP="00D27C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Об у</w:t>
      </w:r>
      <w:r w:rsidR="00D27CAF"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головн</w:t>
      </w:r>
      <w:r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ой</w:t>
      </w:r>
      <w:r w:rsidR="00D27CAF"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ответственност</w:t>
      </w:r>
      <w:r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и</w:t>
      </w:r>
      <w:r w:rsidR="00D27CAF"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за отказ в приеме </w:t>
      </w:r>
    </w:p>
    <w:p w:rsidR="00D27CAF" w:rsidRPr="006318A1" w:rsidRDefault="00D27CAF" w:rsidP="00D27C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работу граж</w:t>
      </w:r>
      <w:r w:rsidR="006318A1"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данина </w:t>
      </w:r>
      <w:proofErr w:type="spellStart"/>
      <w:r w:rsidR="006318A1"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предпенсионного</w:t>
      </w:r>
      <w:proofErr w:type="spellEnd"/>
      <w:r w:rsidR="006318A1"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возраста</w:t>
      </w:r>
    </w:p>
    <w:p w:rsidR="00D27CAF" w:rsidRPr="008B7106" w:rsidRDefault="00D27CAF" w:rsidP="00D27CAF">
      <w:pPr>
        <w:shd w:val="clear" w:color="auto" w:fill="FFFFFF"/>
        <w:spacing w:line="376" w:lineRule="atLeast"/>
        <w:rPr>
          <w:rFonts w:ascii="Roboto" w:eastAsia="Times New Roman" w:hAnsi="Roboto"/>
          <w:color w:val="000000"/>
          <w:sz w:val="25"/>
          <w:szCs w:val="25"/>
          <w:lang w:eastAsia="ru-RU"/>
        </w:rPr>
      </w:pPr>
      <w:r w:rsidRPr="008B7106">
        <w:rPr>
          <w:rFonts w:ascii="Roboto" w:eastAsia="Times New Roman" w:hAnsi="Roboto"/>
          <w:color w:val="000000"/>
          <w:sz w:val="25"/>
          <w:lang w:eastAsia="ru-RU"/>
        </w:rPr>
        <w:t> </w:t>
      </w:r>
      <w:r w:rsidRPr="008B7106">
        <w:rPr>
          <w:rFonts w:ascii="Roboto" w:eastAsia="Times New Roman" w:hAnsi="Roboto"/>
          <w:color w:val="FFFFFF"/>
          <w:sz w:val="20"/>
          <w:lang w:eastAsia="ru-RU"/>
        </w:rPr>
        <w:t>Текст</w:t>
      </w:r>
      <w:r w:rsidRPr="008B7106">
        <w:rPr>
          <w:rFonts w:ascii="Roboto" w:eastAsia="Times New Roman" w:hAnsi="Roboto"/>
          <w:color w:val="000000"/>
          <w:sz w:val="25"/>
          <w:lang w:eastAsia="ru-RU"/>
        </w:rPr>
        <w:t> </w:t>
      </w:r>
      <w:r w:rsidRPr="008B7106">
        <w:rPr>
          <w:rFonts w:ascii="Roboto" w:eastAsia="Times New Roman" w:hAnsi="Roboto"/>
          <w:color w:val="FFFFFF"/>
          <w:sz w:val="20"/>
          <w:lang w:eastAsia="ru-RU"/>
        </w:rPr>
        <w:t>Поделиться</w:t>
      </w:r>
    </w:p>
    <w:p w:rsidR="00D27CAF" w:rsidRPr="00FF6BD0" w:rsidRDefault="00D27CAF" w:rsidP="00D27CA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Уголовным кодексом РФ предусмотрена уголовная ответственность за необоснованный отказ в приеме на работу или необоснованное увольнение лица, достигшего </w:t>
      </w:r>
      <w:proofErr w:type="spellStart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предпенсионного</w:t>
      </w:r>
      <w:proofErr w:type="spellEnd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возраста.</w:t>
      </w:r>
    </w:p>
    <w:p w:rsidR="00D27CAF" w:rsidRPr="00FF6BD0" w:rsidRDefault="00D27CAF" w:rsidP="00D27CA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частности, согласно </w:t>
      </w:r>
      <w:r w:rsidR="006318A1"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статьей </w:t>
      </w: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144.1 УК РФ, необоснованный отказ в приеме на работу лица по мотивам достижения им </w:t>
      </w:r>
      <w:proofErr w:type="spellStart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предпенсионного</w:t>
      </w:r>
      <w:proofErr w:type="spellEnd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возраста, </w:t>
      </w:r>
      <w:r w:rsidR="006318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как и </w:t>
      </w: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необоснованное увольнение с работы такого лица по тем же мотивам -наказывается штрафом в размере до двухсот тысяч рублей или в размере заработной платы или </w:t>
      </w:r>
      <w:proofErr w:type="gramStart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иного дохода</w:t>
      </w:r>
      <w:proofErr w:type="gramEnd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осужденного за период до восемнадцати месяцев либо обязательными работами на срок до трехсот шестидесяти часов.</w:t>
      </w:r>
    </w:p>
    <w:p w:rsidR="00D27CAF" w:rsidRPr="00FF6BD0" w:rsidRDefault="00D27CAF" w:rsidP="00D27CA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Согласно </w:t>
      </w:r>
      <w:proofErr w:type="gramStart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примечанию</w:t>
      </w:r>
      <w:proofErr w:type="gramEnd"/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 </w:t>
      </w:r>
      <w:r w:rsidR="006318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данной статье </w:t>
      </w: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под </w:t>
      </w:r>
      <w:proofErr w:type="spellStart"/>
      <w:r w:rsidRPr="006318A1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>предпенсионным</w:t>
      </w:r>
      <w:proofErr w:type="spellEnd"/>
      <w:r w:rsidRPr="006318A1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 возрастом</w:t>
      </w: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Российской Федерации.</w:t>
      </w:r>
    </w:p>
    <w:p w:rsidR="00D27CAF" w:rsidRPr="00FF6BD0" w:rsidRDefault="00D27CAF" w:rsidP="00D27CAF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Также статьей 145 УК РФ предусмотрена уголовная ответственность за необоснованный отказ в приеме на работу или необоснованное увольнение женщины по мотивам ее беременности, </w:t>
      </w:r>
      <w:r w:rsidR="006318A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как и</w:t>
      </w:r>
      <w:r w:rsidR="006318A1"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6B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необоснованный отказ в приеме на работу или необоснованное увольнение с работы женщины, имеющей детей в возрасте до трех лет, по этим мотивам.</w:t>
      </w:r>
    </w:p>
    <w:p w:rsidR="006318A1" w:rsidRDefault="006318A1">
      <w:pPr>
        <w:spacing w:after="160" w:line="259" w:lineRule="auto"/>
      </w:pPr>
      <w:r>
        <w:br w:type="page"/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318A1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lastRenderedPageBreak/>
        <w:t>Предоставление доступа в жилое помещение при проведении ремонтных работ.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8A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8A1">
        <w:rPr>
          <w:rFonts w:ascii="Times New Roman" w:hAnsi="Times New Roman"/>
          <w:sz w:val="28"/>
          <w:szCs w:val="28"/>
        </w:rPr>
        <w:t>Постановлением П</w:t>
      </w:r>
      <w:r>
        <w:rPr>
          <w:rFonts w:ascii="Times New Roman" w:hAnsi="Times New Roman"/>
          <w:sz w:val="28"/>
          <w:szCs w:val="28"/>
        </w:rPr>
        <w:t>равительства РФ от 06.05.2011 №</w:t>
      </w:r>
      <w:r w:rsidRPr="006318A1">
        <w:rPr>
          <w:rFonts w:ascii="Times New Roman" w:hAnsi="Times New Roman"/>
          <w:sz w:val="28"/>
          <w:szCs w:val="28"/>
        </w:rPr>
        <w:t>354 утверждены Правила предоставления коммунальных услуг собственникам и пользователям помещений в многоквартирных домах и жилых домов (далее – Правила).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.«</w:t>
      </w:r>
      <w:proofErr w:type="gramEnd"/>
      <w:r>
        <w:rPr>
          <w:rFonts w:ascii="Times New Roman" w:hAnsi="Times New Roman"/>
          <w:sz w:val="28"/>
          <w:szCs w:val="28"/>
        </w:rPr>
        <w:t>е» п.</w:t>
      </w:r>
      <w:r w:rsidRPr="006318A1">
        <w:rPr>
          <w:rFonts w:ascii="Times New Roman" w:hAnsi="Times New Roman"/>
          <w:sz w:val="28"/>
          <w:szCs w:val="28"/>
        </w:rPr>
        <w:t>3 Правил техническое состояние внутриквартирного оборудования, которое должно соответствовать установленным требованиям и быть готово для предоставления коммунальных услуг, является условием предоставления коммунальных услуг потребителю в многоквартирном доме.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.«е» п.</w:t>
      </w:r>
      <w:r w:rsidRPr="006318A1">
        <w:rPr>
          <w:rFonts w:ascii="Times New Roman" w:hAnsi="Times New Roman"/>
          <w:sz w:val="28"/>
          <w:szCs w:val="28"/>
        </w:rPr>
        <w:t>34 Правил</w:t>
      </w:r>
      <w:r w:rsidRPr="006318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318A1">
        <w:rPr>
          <w:rFonts w:ascii="Times New Roman" w:hAnsi="Times New Roman"/>
          <w:b/>
          <w:sz w:val="28"/>
          <w:szCs w:val="28"/>
        </w:rPr>
        <w:t>потребитель обязан допускать</w:t>
      </w:r>
      <w:r w:rsidRPr="006318A1">
        <w:rPr>
          <w:rFonts w:ascii="Times New Roman" w:hAnsi="Times New Roman"/>
          <w:sz w:val="28"/>
          <w:szCs w:val="28"/>
        </w:rPr>
        <w:t xml:space="preserve"> </w:t>
      </w:r>
      <w:r w:rsidRPr="006318A1">
        <w:rPr>
          <w:rFonts w:ascii="Times New Roman" w:hAnsi="Times New Roman"/>
          <w:b/>
          <w:sz w:val="28"/>
          <w:szCs w:val="28"/>
        </w:rPr>
        <w:t>представителей исполнителя</w:t>
      </w:r>
      <w:r w:rsidRPr="006318A1">
        <w:rPr>
          <w:rFonts w:ascii="Times New Roman" w:hAnsi="Times New Roman"/>
          <w:sz w:val="28"/>
          <w:szCs w:val="28"/>
        </w:rPr>
        <w:t xml:space="preserve"> (в том числе работников аварийных служб), </w:t>
      </w:r>
      <w:r w:rsidRPr="006318A1">
        <w:rPr>
          <w:rFonts w:ascii="Times New Roman" w:hAnsi="Times New Roman"/>
          <w:b/>
          <w:sz w:val="28"/>
          <w:szCs w:val="28"/>
        </w:rPr>
        <w:t>представителей органов государственного контроля и надзора</w:t>
      </w:r>
      <w:r w:rsidRPr="006318A1">
        <w:rPr>
          <w:rFonts w:ascii="Times New Roman" w:hAnsi="Times New Roman"/>
          <w:sz w:val="28"/>
          <w:szCs w:val="28"/>
        </w:rPr>
        <w:t xml:space="preserve"> в занимаемое жилое помещение </w:t>
      </w:r>
      <w:r w:rsidRPr="006318A1">
        <w:rPr>
          <w:rFonts w:ascii="Times New Roman" w:hAnsi="Times New Roman"/>
          <w:b/>
          <w:sz w:val="28"/>
          <w:szCs w:val="28"/>
        </w:rPr>
        <w:t>для осмотра</w:t>
      </w:r>
      <w:r w:rsidRPr="006318A1">
        <w:rPr>
          <w:rFonts w:ascii="Times New Roman" w:hAnsi="Times New Roman"/>
          <w:sz w:val="28"/>
          <w:szCs w:val="28"/>
        </w:rPr>
        <w:t xml:space="preserve"> технического и санитарного состояния внутриквартирного оборудования в заранее согласованное с исполнителем время, но не чаще 1 раза в 3 месяца для проверки устранения недостатков предоставления коммунальных услуг и выполнения необходимых ремонтных работ - по мере необходимости, а для ликвидации аварий - в любое время.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Roboto" w:hAnsi="Roboto"/>
          <w:sz w:val="28"/>
          <w:szCs w:val="28"/>
        </w:rPr>
      </w:pPr>
      <w:r w:rsidRPr="006318A1">
        <w:rPr>
          <w:rFonts w:ascii="Times New Roman" w:hAnsi="Times New Roman"/>
          <w:sz w:val="28"/>
          <w:szCs w:val="28"/>
        </w:rPr>
        <w:t>В случае, если доступ в помещение собственником не предоставлен, то вопрос обеспечения доступа к инженерным сетям возможно решить в судебном порядке.</w:t>
      </w:r>
    </w:p>
    <w:p w:rsidR="006318A1" w:rsidRPr="006318A1" w:rsidRDefault="006318A1" w:rsidP="006318A1">
      <w:pPr>
        <w:shd w:val="clear" w:color="auto" w:fill="FFFFFF"/>
        <w:spacing w:line="240" w:lineRule="auto"/>
        <w:ind w:firstLine="709"/>
        <w:jc w:val="both"/>
        <w:rPr>
          <w:rFonts w:ascii="Roboto" w:hAnsi="Roboto"/>
          <w:sz w:val="28"/>
          <w:szCs w:val="28"/>
        </w:rPr>
      </w:pPr>
      <w:r w:rsidRPr="006318A1">
        <w:rPr>
          <w:rFonts w:ascii="Times New Roman" w:hAnsi="Times New Roman"/>
          <w:sz w:val="28"/>
          <w:szCs w:val="28"/>
        </w:rPr>
        <w:t xml:space="preserve">Необходимо учитывать, что до рассмотрения спора в суде ответственность за причинение вреда по причине </w:t>
      </w:r>
      <w:proofErr w:type="spellStart"/>
      <w:r w:rsidRPr="006318A1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6318A1">
        <w:rPr>
          <w:rFonts w:ascii="Times New Roman" w:hAnsi="Times New Roman"/>
          <w:sz w:val="28"/>
          <w:szCs w:val="28"/>
        </w:rPr>
        <w:t xml:space="preserve"> доступа к общедомовому имуществу несет </w:t>
      </w:r>
      <w:r w:rsidRPr="006318A1">
        <w:rPr>
          <w:rFonts w:ascii="Times New Roman" w:hAnsi="Times New Roman"/>
          <w:b/>
          <w:sz w:val="28"/>
          <w:szCs w:val="28"/>
        </w:rPr>
        <w:t>собственник помещения</w:t>
      </w:r>
      <w:r w:rsidRPr="006318A1">
        <w:rPr>
          <w:rFonts w:ascii="Times New Roman" w:hAnsi="Times New Roman"/>
          <w:sz w:val="28"/>
          <w:szCs w:val="28"/>
        </w:rPr>
        <w:t>. Такая о</w:t>
      </w:r>
      <w:r>
        <w:rPr>
          <w:rFonts w:ascii="Times New Roman" w:hAnsi="Times New Roman"/>
          <w:sz w:val="28"/>
          <w:szCs w:val="28"/>
        </w:rPr>
        <w:t>тветственность предусмотрена п.1 ст.</w:t>
      </w:r>
      <w:r w:rsidRPr="006318A1">
        <w:rPr>
          <w:rFonts w:ascii="Times New Roman" w:hAnsi="Times New Roman"/>
          <w:sz w:val="28"/>
          <w:szCs w:val="28"/>
        </w:rPr>
        <w:t>1064 Гражданского кодекса Российской Федерации.</w:t>
      </w:r>
    </w:p>
    <w:p w:rsidR="00FE219B" w:rsidRPr="006318A1" w:rsidRDefault="00FE219B">
      <w:pPr>
        <w:rPr>
          <w:sz w:val="28"/>
          <w:szCs w:val="28"/>
        </w:rPr>
      </w:pPr>
    </w:p>
    <w:sectPr w:rsidR="00FE219B" w:rsidRPr="0063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19" w:rsidRDefault="00981D19" w:rsidP="00981D19">
      <w:pPr>
        <w:spacing w:line="240" w:lineRule="auto"/>
      </w:pPr>
      <w:r>
        <w:separator/>
      </w:r>
    </w:p>
  </w:endnote>
  <w:endnote w:type="continuationSeparator" w:id="0">
    <w:p w:rsidR="00981D19" w:rsidRDefault="00981D19" w:rsidP="00981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19" w:rsidRDefault="00981D19" w:rsidP="00981D19">
      <w:pPr>
        <w:spacing w:line="240" w:lineRule="auto"/>
      </w:pPr>
      <w:r>
        <w:separator/>
      </w:r>
    </w:p>
  </w:footnote>
  <w:footnote w:type="continuationSeparator" w:id="0">
    <w:p w:rsidR="00981D19" w:rsidRDefault="00981D19" w:rsidP="00981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E"/>
    <w:rsid w:val="003046DE"/>
    <w:rsid w:val="0051733F"/>
    <w:rsid w:val="006133C3"/>
    <w:rsid w:val="006318A1"/>
    <w:rsid w:val="00874E5E"/>
    <w:rsid w:val="00981D19"/>
    <w:rsid w:val="00B16E74"/>
    <w:rsid w:val="00D27CAF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D6FA"/>
  <w15:chartTrackingRefBased/>
  <w15:docId w15:val="{6CAA0510-63A3-4369-9D0C-843CBE8E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7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6DE"/>
    <w:rPr>
      <w:b/>
      <w:bCs/>
    </w:rPr>
  </w:style>
  <w:style w:type="paragraph" w:styleId="a4">
    <w:name w:val="Normal (Web)"/>
    <w:basedOn w:val="a"/>
    <w:uiPriority w:val="99"/>
    <w:semiHidden/>
    <w:unhideWhenUsed/>
    <w:rsid w:val="003046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81D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D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81D1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D19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517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Татьяна Александровна</dc:creator>
  <cp:keywords/>
  <dc:description/>
  <cp:lastModifiedBy>Сидорова Татьяна Александровна</cp:lastModifiedBy>
  <cp:revision>4</cp:revision>
  <dcterms:created xsi:type="dcterms:W3CDTF">2021-12-03T12:20:00Z</dcterms:created>
  <dcterms:modified xsi:type="dcterms:W3CDTF">2021-12-03T13:29:00Z</dcterms:modified>
</cp:coreProperties>
</file>