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75" w:rsidRPr="00BA0114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0114">
        <w:rPr>
          <w:rFonts w:ascii="Times New Roman" w:hAnsi="Times New Roman"/>
          <w:b/>
          <w:sz w:val="28"/>
          <w:szCs w:val="28"/>
        </w:rPr>
        <w:t>Вступили в силу новые правила для паспорта отходов 1-4 классов опасности</w:t>
      </w:r>
    </w:p>
    <w:p w:rsidR="00AA4275" w:rsidRPr="008E5B9A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E5B9A">
        <w:rPr>
          <w:rFonts w:ascii="Times New Roman" w:hAnsi="Times New Roman"/>
          <w:sz w:val="28"/>
          <w:szCs w:val="28"/>
        </w:rPr>
        <w:t>риказом Ми</w:t>
      </w:r>
      <w:r>
        <w:rPr>
          <w:rFonts w:ascii="Times New Roman" w:hAnsi="Times New Roman"/>
          <w:sz w:val="28"/>
          <w:szCs w:val="28"/>
        </w:rPr>
        <w:t>нприроды России от 08.12.2020 №</w:t>
      </w:r>
      <w:r w:rsidRPr="008E5B9A">
        <w:rPr>
          <w:rFonts w:ascii="Times New Roman" w:hAnsi="Times New Roman"/>
          <w:sz w:val="28"/>
          <w:szCs w:val="28"/>
        </w:rPr>
        <w:t>1026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B9A">
        <w:rPr>
          <w:rFonts w:ascii="Times New Roman" w:hAnsi="Times New Roman"/>
          <w:sz w:val="28"/>
          <w:szCs w:val="28"/>
        </w:rPr>
        <w:t xml:space="preserve">утверждены </w:t>
      </w:r>
      <w:r w:rsidRPr="00BA0114">
        <w:rPr>
          <w:rFonts w:ascii="Times New Roman" w:hAnsi="Times New Roman"/>
          <w:sz w:val="28"/>
          <w:szCs w:val="28"/>
        </w:rPr>
        <w:t>правила для паспорта отходов 1-4 классов опасности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A0114">
        <w:rPr>
          <w:rFonts w:ascii="Times New Roman" w:hAnsi="Times New Roman"/>
          <w:sz w:val="28"/>
          <w:szCs w:val="28"/>
        </w:rPr>
        <w:t>которыми</w:t>
      </w:r>
      <w:r w:rsidRPr="008E5B9A">
        <w:rPr>
          <w:rFonts w:ascii="Times New Roman" w:hAnsi="Times New Roman"/>
          <w:sz w:val="28"/>
          <w:szCs w:val="28"/>
        </w:rPr>
        <w:t xml:space="preserve"> установлены новые требования к выполнению работ по составлению, переоформлению и утверждению паспортов отходов I - IV классов опасности.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При паспортизации отходов I - IV классов опасности составляются паспорта отходов, включенных в Федеральный классификационный каталог отходов (далее - ФККО), и паспорта отходов, не включенных в ФККО.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Документы, по которым определят вид отходов (по ФККО), нужно хранить пока действует паспорт.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Если есть отходы, включенные в ФККО, паспорт отходов составляется и утверждается по одной форме, если нет – по другой. В последнем случае </w:t>
      </w:r>
      <w:r>
        <w:rPr>
          <w:rFonts w:ascii="Times New Roman" w:hAnsi="Times New Roman"/>
          <w:sz w:val="28"/>
          <w:szCs w:val="28"/>
        </w:rPr>
        <w:t>юридическому лицу</w:t>
      </w:r>
      <w:r w:rsidRPr="008E5B9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Pr="008E5B9A">
        <w:rPr>
          <w:rFonts w:ascii="Times New Roman" w:hAnsi="Times New Roman"/>
          <w:sz w:val="28"/>
          <w:szCs w:val="28"/>
        </w:rPr>
        <w:t xml:space="preserve"> сделать это необходимо не позднее 30 дней со дня получения информации </w:t>
      </w:r>
      <w:proofErr w:type="spellStart"/>
      <w:r w:rsidRPr="008E5B9A"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 w:rsidRPr="008E5B9A">
        <w:rPr>
          <w:rFonts w:ascii="Times New Roman" w:hAnsi="Times New Roman"/>
          <w:sz w:val="28"/>
          <w:szCs w:val="28"/>
        </w:rPr>
        <w:t xml:space="preserve"> о подтверждении отнесения данных отходов к конкретному виду и классу опасности.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Паспорт отходов, не включенных в ФККО, подлежит переоформлению на паспорт отходов, включенных в ФККО, в течение 30 календарных дней с даты включения соответствующего вида отходов в ФККО.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Паспорта отходов, включенных в ФККО, действуют бессрочно. Внесение изменений в паспорта отходов не допускается.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Если паспорт не составить, придется заплатить штраф: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должностным</w:t>
      </w:r>
      <w:r>
        <w:rPr>
          <w:rFonts w:ascii="Times New Roman" w:hAnsi="Times New Roman"/>
          <w:sz w:val="28"/>
          <w:szCs w:val="28"/>
        </w:rPr>
        <w:t xml:space="preserve"> лицам — от 20 до 40 тыс. руб.;</w:t>
      </w:r>
    </w:p>
    <w:p w:rsidR="00AA4275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ИП — от 40 до 60 тыс. руб.;</w:t>
      </w:r>
    </w:p>
    <w:p w:rsidR="00AA4275" w:rsidRPr="008E5B9A" w:rsidRDefault="00AA4275" w:rsidP="00AA4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юридическим лицам — от 200 до 350 тыс. рублей.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E6"/>
    <w:rsid w:val="000614A8"/>
    <w:rsid w:val="000B47E6"/>
    <w:rsid w:val="00A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AEE27-6525-47DA-A69C-E70CE25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2021-01-14T12:45:00Z</dcterms:created>
  <dcterms:modified xsi:type="dcterms:W3CDTF">2021-01-14T12:45:00Z</dcterms:modified>
</cp:coreProperties>
</file>