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DF" w:rsidRDefault="001E36DF" w:rsidP="001E36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Олонецкого района разъясняет, что </w:t>
      </w:r>
      <w:bookmarkStart w:id="0" w:name="_GoBack"/>
      <w:r>
        <w:rPr>
          <w:sz w:val="28"/>
          <w:szCs w:val="28"/>
        </w:rPr>
        <w:t>у</w:t>
      </w:r>
      <w:r w:rsidR="00575FB5" w:rsidRPr="001E36DF">
        <w:rPr>
          <w:sz w:val="28"/>
          <w:szCs w:val="28"/>
        </w:rPr>
        <w:t>головная ответственность за вовлечение несовершеннолетнего в совершение антиобщественных действий предусмотрена ст.151 УК РФ.</w:t>
      </w:r>
    </w:p>
    <w:bookmarkEnd w:id="0"/>
    <w:p w:rsidR="001E36DF" w:rsidRDefault="00575FB5" w:rsidP="001E36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36DF">
        <w:rPr>
          <w:sz w:val="28"/>
          <w:szCs w:val="28"/>
        </w:rPr>
        <w:t>Под антиобщественными действиями понимается вовлечение несовершеннолетнего в систематическое употребление (распитие) алкогольной и спиртосодержащей продукции, одурманивающих веществ, занятие бродяжничеством или попрошайничеством.</w:t>
      </w:r>
    </w:p>
    <w:p w:rsidR="001E36DF" w:rsidRDefault="00575FB5" w:rsidP="001E36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36DF">
        <w:rPr>
          <w:sz w:val="28"/>
          <w:szCs w:val="28"/>
        </w:rPr>
        <w:t>Под вовлечением следует понимать действия взрослого лица, направленные на возбуждение у несовершеннолетнего лица желания совершить антиобщественные действия. Действия взрослого лица могут выражаться как в форме обещаний, обмана и угроз, так и в форме предложения совершить антиобщественные действия, разжигания чувства зависти, мести и иных действий.</w:t>
      </w:r>
    </w:p>
    <w:p w:rsidR="001E36DF" w:rsidRDefault="00575FB5" w:rsidP="001E36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36DF">
        <w:rPr>
          <w:sz w:val="28"/>
          <w:szCs w:val="28"/>
        </w:rPr>
        <w:t>К уголовной ответственности привлекается лицо, достигшее 18-летнего возраста.</w:t>
      </w:r>
    </w:p>
    <w:p w:rsidR="00575FB5" w:rsidRPr="001E36DF" w:rsidRDefault="00575FB5" w:rsidP="001E36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36DF">
        <w:rPr>
          <w:sz w:val="28"/>
          <w:szCs w:val="28"/>
        </w:rPr>
        <w:t>За совершение данного преступления лицу может быть назначено наказание в виде обязательных работ до 480 часов, исправительных работ до 2 лет либо лишения свободы на срок до 4 лет.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FB5"/>
    <w:rsid w:val="001E36DF"/>
    <w:rsid w:val="00575FB5"/>
    <w:rsid w:val="00757F09"/>
    <w:rsid w:val="00761E11"/>
    <w:rsid w:val="009473AC"/>
    <w:rsid w:val="009825E3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3E2A"/>
  <w15:docId w15:val="{6F2C0BFC-413D-4563-9010-2917B988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F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6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2024-06-24T07:03:00Z</cp:lastPrinted>
  <dcterms:created xsi:type="dcterms:W3CDTF">2024-06-13T05:41:00Z</dcterms:created>
  <dcterms:modified xsi:type="dcterms:W3CDTF">2024-06-24T07:03:00Z</dcterms:modified>
</cp:coreProperties>
</file>