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50" w:rsidRPr="007F5350" w:rsidRDefault="007F5350" w:rsidP="007F5350">
      <w:pPr>
        <w:ind w:firstLine="85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</w:pPr>
      <w:r w:rsidRPr="007F535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</w:rPr>
        <w:t>Взыскать долги по заработной плате возможно без суда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7F5350">
        <w:rPr>
          <w:iCs/>
          <w:color w:val="000000" w:themeColor="text1"/>
          <w:sz w:val="28"/>
          <w:szCs w:val="28"/>
        </w:rPr>
        <w:t>Федеральным законом от 02.12.2019 № 393-ФЗ в Трудовой кодекс Российской Федерации внесены изменения, согласно которым государственный инспектор труда наделен полномочиями принимать решение о принудительном исполнении обязанности работодателя по выплате работнику заработной платы и других выплат, осуществляемых в рамках трудовых отношений, при условии неисполнения работодателем в срок предписания об устранении выявленного нарушения трудового законодательства.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7F5350">
        <w:rPr>
          <w:iCs/>
          <w:color w:val="000000" w:themeColor="text1"/>
          <w:sz w:val="28"/>
          <w:szCs w:val="28"/>
        </w:rPr>
        <w:t>Данное решение инспектора труда является исполнительным документом, который составляется в соответствии с законодательством Российской Федерации об исполнительном производстве.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7F5350">
        <w:rPr>
          <w:iCs/>
          <w:color w:val="000000" w:themeColor="text1"/>
          <w:sz w:val="28"/>
          <w:szCs w:val="28"/>
        </w:rPr>
        <w:t>Государственный инспектор труда в течение 3 рабочих дней после принятия решения о принудительном исполнении направляет его работодателю заказным письмом с уведомлением о вручении или в форме электронного документа, подписанного усиленной квалифицированной электронной подписью. Работодатель имеет право обжаловать данное решение в суд в течение 10 дней со дня получения.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7F5350">
        <w:rPr>
          <w:iCs/>
          <w:color w:val="000000" w:themeColor="text1"/>
          <w:sz w:val="28"/>
          <w:szCs w:val="28"/>
        </w:rPr>
        <w:t>Федеральный закон № 393-ФЗ также предусматривает, что в случае если данное решение не исполнено и истек срок его обжалования, государственный инспектор труда направляет экземпляр на исполнение в территориальный орган Федеральной службы судебных приставов России в форме электронного документа.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7F5350">
        <w:rPr>
          <w:iCs/>
          <w:color w:val="000000" w:themeColor="text1"/>
          <w:sz w:val="28"/>
          <w:szCs w:val="28"/>
        </w:rPr>
        <w:t>Данный закон предусматривает исключения из установленного порядка.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r w:rsidRPr="007F5350">
        <w:rPr>
          <w:iCs/>
          <w:color w:val="000000" w:themeColor="text1"/>
          <w:sz w:val="28"/>
          <w:szCs w:val="28"/>
        </w:rPr>
        <w:t>Так, указанный порядок не распространяется на взыскание в виде заработной платы и других выплат лицам, занимающим руководящие должности в банке и его филиале, контролирующим банк лицам, членам совета директоров (наблюдательного совета) банка, членам коллегиального исполнительного органа банка.</w:t>
      </w:r>
    </w:p>
    <w:p w:rsidR="007F5350" w:rsidRPr="007F5350" w:rsidRDefault="007F5350" w:rsidP="007F5350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iCs/>
          <w:color w:val="000000" w:themeColor="text1"/>
          <w:sz w:val="28"/>
          <w:szCs w:val="28"/>
        </w:rPr>
      </w:pPr>
      <w:bookmarkStart w:id="0" w:name="_GoBack"/>
      <w:bookmarkEnd w:id="0"/>
      <w:r w:rsidRPr="007F5350">
        <w:rPr>
          <w:iCs/>
          <w:color w:val="000000" w:themeColor="text1"/>
          <w:sz w:val="28"/>
          <w:szCs w:val="28"/>
        </w:rPr>
        <w:t>Изменения в Трудовой кодекс РФ вступают в силу 13 декабря 2019 года.</w:t>
      </w:r>
    </w:p>
    <w:p w:rsidR="00175F12" w:rsidRPr="007F5350" w:rsidRDefault="00175F12" w:rsidP="007F5350">
      <w:pPr>
        <w:ind w:firstLine="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75F12" w:rsidRPr="007F5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350"/>
    <w:rsid w:val="00175F12"/>
    <w:rsid w:val="005D55A9"/>
    <w:rsid w:val="007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229DDC-2F08-4ADB-BE31-FEE869F2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3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Daria</cp:lastModifiedBy>
  <cp:revision>2</cp:revision>
  <dcterms:created xsi:type="dcterms:W3CDTF">2019-12-11T19:27:00Z</dcterms:created>
  <dcterms:modified xsi:type="dcterms:W3CDTF">2019-12-11T19:27:00Z</dcterms:modified>
</cp:coreProperties>
</file>