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AEE" w:rsidRPr="009F1C31" w:rsidRDefault="00321AEE" w:rsidP="00321A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Pr="009F1C31">
        <w:rPr>
          <w:rFonts w:ascii="Times New Roman" w:hAnsi="Times New Roman"/>
          <w:sz w:val="24"/>
          <w:szCs w:val="24"/>
        </w:rPr>
        <w:t>зыскатели алиментов имеют право инициировать процедуру признания безуспешно разыскиваемого должника — родителя безвестно отсутствующим для последующего получения пенсии по потере кормильца на детей (ст. 278 Гражданского процессуального кодекса Российской Федерации, ст. 65 Федерального закона «Об исполнительном производстве»).</w:t>
      </w:r>
    </w:p>
    <w:p w:rsidR="00321AEE" w:rsidRPr="009F1C31" w:rsidRDefault="00321AEE" w:rsidP="00321A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Судебный пристав-исполнитель в ходе исполнительного производства по заявлению взыскателя либо своей инициативе обязан объявить исполнительный розыск должника и его имущества, при условии, что совершенные ранее иные исполнительные действия не позволили установить их местонахождение.</w:t>
      </w:r>
    </w:p>
    <w:p w:rsidR="00321AEE" w:rsidRPr="009F1C31" w:rsidRDefault="00321AEE" w:rsidP="00321A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 xml:space="preserve">Если в течение 1 года со дня получения последних сведений о должнике его </w:t>
      </w:r>
      <w:proofErr w:type="gramStart"/>
      <w:r w:rsidRPr="009F1C31">
        <w:rPr>
          <w:rFonts w:ascii="Times New Roman" w:hAnsi="Times New Roman"/>
          <w:sz w:val="24"/>
          <w:szCs w:val="24"/>
        </w:rPr>
        <w:t>место нахождение</w:t>
      </w:r>
      <w:proofErr w:type="gramEnd"/>
      <w:r w:rsidRPr="009F1C31">
        <w:rPr>
          <w:rFonts w:ascii="Times New Roman" w:hAnsi="Times New Roman"/>
          <w:sz w:val="24"/>
          <w:szCs w:val="24"/>
        </w:rPr>
        <w:t xml:space="preserve"> не будет установлено, судебный пристав-исполнитель обязан проинформировать об этом взыскателя и разъяснить право на обращение в суд с заявлением о признании должника безвестно отсутствующим в порядке, установленном Гражданским кодексом Российской Федерации (ст. 42).</w:t>
      </w:r>
    </w:p>
    <w:p w:rsidR="00321AEE" w:rsidRPr="009F1C31" w:rsidRDefault="00321AEE" w:rsidP="00321A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Найденное в ходе розыска имущество может быть направлено на погашение долга.</w:t>
      </w:r>
    </w:p>
    <w:p w:rsidR="00321AEE" w:rsidRDefault="00321AEE" w:rsidP="00321AE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C31">
        <w:rPr>
          <w:rFonts w:ascii="Times New Roman" w:hAnsi="Times New Roman"/>
          <w:sz w:val="24"/>
          <w:szCs w:val="24"/>
        </w:rPr>
        <w:t>Решение суда об удовлетворении заявления взыскателя не освобождает должника от обязанности по уплате алиментов, вместе с тем является основанием для получения несовершеннолетним пенсии по потере кормильца, для чего решение суда и другие документы необходимо представить в отделение Пенсионного фонда района по месту жительства.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21AEE"/>
    <w:rsid w:val="00066D75"/>
    <w:rsid w:val="00321AEE"/>
    <w:rsid w:val="003415B2"/>
    <w:rsid w:val="007C4D50"/>
    <w:rsid w:val="00AD553A"/>
    <w:rsid w:val="00AE3C16"/>
    <w:rsid w:val="00AF3392"/>
    <w:rsid w:val="00B0002D"/>
    <w:rsid w:val="00C63EC3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A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1170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2020-06-29T13:29:00Z</dcterms:created>
  <dcterms:modified xsi:type="dcterms:W3CDTF">2020-06-29T13:29:00Z</dcterms:modified>
</cp:coreProperties>
</file>